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方正小标宋简体" w:cs="Times New Roman"/>
          <w:sz w:val="44"/>
          <w:szCs w:val="44"/>
          <w:lang w:val="en-US" w:eastAsia="zh-CN"/>
        </w:rPr>
      </w:pPr>
      <w:bookmarkStart w:id="0" w:name="_GoBack"/>
      <w:bookmarkEnd w:id="0"/>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铜陵国元典当有限责任公司</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 xml:space="preserve"> </w:t>
      </w:r>
      <w:r>
        <w:rPr>
          <w:rFonts w:hint="eastAsia" w:ascii="Times New Roman" w:hAnsi="Times New Roman" w:eastAsia="方正小标宋简体" w:cs="Times New Roman"/>
          <w:sz w:val="44"/>
          <w:szCs w:val="44"/>
        </w:rPr>
        <w:t>信息公开管理办法（试行）</w:t>
      </w:r>
    </w:p>
    <w:p>
      <w:pPr>
        <w:spacing w:line="560" w:lineRule="exact"/>
        <w:ind w:firstLine="560" w:firstLineChars="200"/>
        <w:rPr>
          <w:rFonts w:hint="default" w:eastAsiaTheme="minorEastAsia"/>
          <w:sz w:val="28"/>
          <w:szCs w:val="28"/>
          <w:lang w:val="en-US" w:eastAsia="zh-CN"/>
        </w:rPr>
      </w:pPr>
      <w:r>
        <w:rPr>
          <w:rFonts w:hint="eastAsia"/>
          <w:sz w:val="28"/>
          <w:szCs w:val="28"/>
          <w:lang w:val="en-US" w:eastAsia="zh-CN"/>
        </w:rPr>
        <w:t xml:space="preserve">              </w:t>
      </w:r>
      <w:r>
        <w:rPr>
          <w:rFonts w:hint="eastAsia" w:ascii="楷体_GB2312" w:hAnsi="楷体_GB2312" w:eastAsia="楷体_GB2312" w:cs="楷体_GB2312"/>
          <w:sz w:val="30"/>
          <w:szCs w:val="30"/>
          <w:lang w:val="en-US" w:eastAsia="zh-CN"/>
        </w:rPr>
        <w:t xml:space="preserve"> </w:t>
      </w:r>
    </w:p>
    <w:p>
      <w:pPr>
        <w:spacing w:line="560" w:lineRule="exact"/>
        <w:jc w:val="center"/>
        <w:rPr>
          <w:rFonts w:ascii="黑体" w:hAnsi="黑体" w:eastAsia="黑体" w:cs="Arial"/>
          <w:bCs/>
          <w:kern w:val="0"/>
          <w:sz w:val="32"/>
          <w:szCs w:val="32"/>
        </w:rPr>
      </w:pPr>
      <w:r>
        <w:rPr>
          <w:rFonts w:hint="eastAsia" w:ascii="黑体" w:hAnsi="黑体" w:eastAsia="黑体" w:cs="Arial"/>
          <w:bCs/>
          <w:kern w:val="0"/>
          <w:sz w:val="32"/>
          <w:szCs w:val="32"/>
        </w:rPr>
        <w:t>第一章</w:t>
      </w:r>
      <w:r>
        <w:rPr>
          <w:rFonts w:hint="eastAsia" w:ascii="黑体" w:hAnsi="黑体" w:eastAsia="黑体" w:cs="Arial"/>
          <w:bCs/>
          <w:kern w:val="0"/>
          <w:sz w:val="32"/>
          <w:szCs w:val="32"/>
          <w:lang w:val="en-US" w:eastAsia="zh-CN"/>
        </w:rPr>
        <w:t xml:space="preserve">  </w:t>
      </w:r>
      <w:r>
        <w:rPr>
          <w:rFonts w:hint="eastAsia" w:ascii="黑体" w:hAnsi="黑体" w:eastAsia="黑体" w:cs="Arial"/>
          <w:bCs/>
          <w:kern w:val="0"/>
          <w:sz w:val="32"/>
          <w:szCs w:val="32"/>
        </w:rPr>
        <w:t xml:space="preserve">总 </w:t>
      </w:r>
      <w:r>
        <w:rPr>
          <w:rFonts w:hint="eastAsia" w:ascii="黑体" w:hAnsi="黑体" w:eastAsia="黑体" w:cs="Arial"/>
          <w:bCs/>
          <w:kern w:val="0"/>
          <w:sz w:val="32"/>
          <w:szCs w:val="32"/>
          <w:lang w:val="en-US" w:eastAsia="zh-CN"/>
        </w:rPr>
        <w:t xml:space="preserve"> </w:t>
      </w:r>
      <w:r>
        <w:rPr>
          <w:rFonts w:hint="eastAsia" w:ascii="黑体" w:hAnsi="黑体" w:eastAsia="黑体" w:cs="Arial"/>
          <w:bCs/>
          <w:kern w:val="0"/>
          <w:sz w:val="32"/>
          <w:szCs w:val="32"/>
        </w:rPr>
        <w:t>则</w:t>
      </w:r>
    </w:p>
    <w:p>
      <w:pPr>
        <w:spacing w:line="560" w:lineRule="exact"/>
        <w:ind w:firstLine="643" w:firstLineChars="200"/>
        <w:rPr>
          <w:rFonts w:ascii="仿宋" w:hAnsi="仿宋" w:eastAsia="仿宋"/>
          <w:sz w:val="32"/>
          <w:szCs w:val="32"/>
        </w:rPr>
      </w:pPr>
      <w:r>
        <w:rPr>
          <w:rFonts w:hint="eastAsia" w:ascii="仿宋_GB2312" w:hAnsi="Arial" w:eastAsia="仿宋_GB2312" w:cs="Arial"/>
          <w:b/>
          <w:bCs/>
          <w:kern w:val="0"/>
          <w:sz w:val="32"/>
          <w:szCs w:val="32"/>
        </w:rPr>
        <w:t>第一条</w:t>
      </w:r>
      <w:r>
        <w:rPr>
          <w:rFonts w:hint="eastAsia" w:ascii="仿宋_GB2312" w:hAnsi="Arial" w:eastAsia="仿宋_GB2312" w:cs="Arial"/>
          <w:b/>
          <w:bCs/>
          <w:kern w:val="0"/>
          <w:sz w:val="32"/>
          <w:szCs w:val="32"/>
          <w:lang w:val="en-US" w:eastAsia="zh-CN"/>
        </w:rPr>
        <w:t xml:space="preserve">  </w:t>
      </w:r>
      <w:r>
        <w:rPr>
          <w:rFonts w:hint="eastAsia" w:ascii="仿宋_GB2312" w:hAnsi="Arial" w:eastAsia="仿宋_GB2312" w:cs="Arial"/>
          <w:bCs/>
          <w:kern w:val="0"/>
          <w:sz w:val="32"/>
          <w:szCs w:val="32"/>
        </w:rPr>
        <w:t>为加强</w:t>
      </w:r>
      <w:r>
        <w:rPr>
          <w:rFonts w:hint="eastAsia" w:ascii="仿宋" w:hAnsi="仿宋" w:eastAsia="仿宋"/>
          <w:sz w:val="32"/>
          <w:szCs w:val="32"/>
          <w:lang w:eastAsia="zh-CN"/>
        </w:rPr>
        <w:t>铜陵国元典当有限责任公司</w:t>
      </w:r>
      <w:r>
        <w:rPr>
          <w:rFonts w:hint="eastAsia" w:ascii="Times New Roman" w:hAnsi="Times New Roman" w:eastAsia="仿宋_GB2312"/>
          <w:sz w:val="32"/>
          <w:szCs w:val="32"/>
        </w:rPr>
        <w:t>（以下简称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公司</w:t>
      </w:r>
      <w:r>
        <w:rPr>
          <w:rFonts w:hint="eastAsia" w:ascii="Times New Roman" w:hAnsi="Times New Roman" w:eastAsia="仿宋_GB2312"/>
          <w:sz w:val="32"/>
          <w:szCs w:val="32"/>
          <w:lang w:eastAsia="zh-CN"/>
        </w:rPr>
        <w:t>”</w:t>
      </w:r>
      <w:r>
        <w:rPr>
          <w:rFonts w:ascii="Times New Roman" w:hAnsi="Times New Roman" w:eastAsia="仿宋_GB2312"/>
          <w:sz w:val="32"/>
          <w:szCs w:val="32"/>
        </w:rPr>
        <w:t>）</w:t>
      </w:r>
      <w:r>
        <w:rPr>
          <w:rFonts w:hint="eastAsia" w:ascii="仿宋" w:hAnsi="仿宋" w:eastAsia="仿宋"/>
          <w:sz w:val="32"/>
          <w:szCs w:val="32"/>
        </w:rPr>
        <w:t>信息公开工作，</w:t>
      </w:r>
      <w:r>
        <w:rPr>
          <w:rFonts w:hint="eastAsia" w:ascii="仿宋_GB2312" w:hAnsi="Arial" w:eastAsia="仿宋_GB2312" w:cs="Arial"/>
          <w:bCs/>
          <w:kern w:val="0"/>
          <w:sz w:val="32"/>
          <w:szCs w:val="32"/>
        </w:rPr>
        <w:t>打造阳光国企，</w:t>
      </w:r>
      <w:r>
        <w:rPr>
          <w:rFonts w:hint="eastAsia" w:ascii="仿宋" w:hAnsi="仿宋" w:eastAsia="仿宋"/>
          <w:sz w:val="32"/>
          <w:szCs w:val="32"/>
        </w:rPr>
        <w:t>依据《中华人民共和国政府信息公开条例》《安徽省政府信息公开办法》等国家有关法律法规和省国资委等上级主管部门关于信息公开工作的意见和要求，结合</w:t>
      </w:r>
      <w:r>
        <w:rPr>
          <w:rFonts w:hint="eastAsia" w:ascii="仿宋" w:hAnsi="仿宋" w:eastAsia="仿宋"/>
          <w:sz w:val="32"/>
          <w:szCs w:val="32"/>
          <w:lang w:eastAsia="zh-CN"/>
        </w:rPr>
        <w:t>公司</w:t>
      </w:r>
      <w:r>
        <w:rPr>
          <w:rFonts w:hint="eastAsia" w:ascii="仿宋" w:hAnsi="仿宋" w:eastAsia="仿宋"/>
          <w:sz w:val="32"/>
          <w:szCs w:val="32"/>
        </w:rPr>
        <w:t>实际情况，制定本办法。</w:t>
      </w:r>
    </w:p>
    <w:p>
      <w:pPr>
        <w:spacing w:line="560" w:lineRule="exact"/>
        <w:ind w:firstLine="643" w:firstLineChars="200"/>
        <w:rPr>
          <w:rFonts w:hint="eastAsia" w:ascii="仿宋_GB2312" w:hAnsi="Arial" w:eastAsia="仿宋_GB2312" w:cs="Arial"/>
          <w:bCs/>
          <w:kern w:val="0"/>
          <w:sz w:val="32"/>
          <w:szCs w:val="32"/>
        </w:rPr>
      </w:pPr>
      <w:r>
        <w:rPr>
          <w:rFonts w:hint="eastAsia" w:ascii="仿宋_GB2312" w:hAnsi="Arial" w:eastAsia="仿宋_GB2312" w:cs="Arial"/>
          <w:b/>
          <w:bCs/>
          <w:kern w:val="0"/>
          <w:sz w:val="32"/>
          <w:szCs w:val="32"/>
        </w:rPr>
        <w:t>第</w:t>
      </w:r>
      <w:r>
        <w:rPr>
          <w:rFonts w:hint="eastAsia" w:ascii="仿宋_GB2312" w:hAnsi="Arial" w:eastAsia="仿宋_GB2312" w:cs="Arial"/>
          <w:b/>
          <w:bCs/>
          <w:kern w:val="0"/>
          <w:sz w:val="32"/>
          <w:szCs w:val="32"/>
          <w:lang w:val="en-US" w:eastAsia="zh-CN"/>
        </w:rPr>
        <w:t>二</w:t>
      </w:r>
      <w:r>
        <w:rPr>
          <w:rFonts w:hint="eastAsia" w:ascii="仿宋_GB2312" w:hAnsi="Arial" w:eastAsia="仿宋_GB2312" w:cs="Arial"/>
          <w:b/>
          <w:bCs/>
          <w:kern w:val="0"/>
          <w:sz w:val="32"/>
          <w:szCs w:val="32"/>
        </w:rPr>
        <w:t xml:space="preserve">条 </w:t>
      </w:r>
      <w:r>
        <w:rPr>
          <w:rFonts w:hint="eastAsia" w:ascii="仿宋_GB2312" w:hAnsi="Arial" w:eastAsia="仿宋_GB2312" w:cs="Arial"/>
          <w:b/>
          <w:bCs/>
          <w:kern w:val="0"/>
          <w:sz w:val="32"/>
          <w:szCs w:val="32"/>
          <w:lang w:val="en-US" w:eastAsia="zh-CN"/>
        </w:rPr>
        <w:t xml:space="preserve"> </w:t>
      </w:r>
      <w:r>
        <w:rPr>
          <w:rFonts w:hint="eastAsia" w:ascii="仿宋_GB2312" w:hAnsi="Arial" w:eastAsia="仿宋_GB2312" w:cs="Arial"/>
          <w:bCs/>
          <w:kern w:val="0"/>
          <w:sz w:val="32"/>
          <w:szCs w:val="32"/>
        </w:rPr>
        <w:t>本办法所称“信息”是指</w:t>
      </w:r>
      <w:r>
        <w:rPr>
          <w:rFonts w:hint="eastAsia" w:ascii="仿宋_GB2312" w:hAnsi="Arial" w:eastAsia="仿宋_GB2312" w:cs="Arial"/>
          <w:bCs/>
          <w:kern w:val="0"/>
          <w:sz w:val="32"/>
          <w:szCs w:val="32"/>
          <w:lang w:eastAsia="zh-CN"/>
        </w:rPr>
        <w:t>公司</w:t>
      </w:r>
      <w:r>
        <w:rPr>
          <w:rFonts w:hint="eastAsia" w:ascii="仿宋_GB2312" w:hAnsi="Arial" w:eastAsia="仿宋_GB2312" w:cs="Arial"/>
          <w:bCs/>
          <w:kern w:val="0"/>
          <w:sz w:val="32"/>
          <w:szCs w:val="32"/>
        </w:rPr>
        <w:t>在从事生产经营活动中形成的涉及公众切身利益的企业信息，以及法律法规明确规定应当公开的企业信息。</w:t>
      </w:r>
    </w:p>
    <w:p>
      <w:pPr>
        <w:spacing w:line="560" w:lineRule="exact"/>
        <w:ind w:firstLine="643" w:firstLineChars="200"/>
        <w:rPr>
          <w:rFonts w:ascii="仿宋_GB2312" w:hAnsi="Arial" w:eastAsia="仿宋_GB2312" w:cs="Arial"/>
          <w:bCs/>
          <w:kern w:val="0"/>
          <w:sz w:val="32"/>
          <w:szCs w:val="32"/>
        </w:rPr>
      </w:pPr>
      <w:r>
        <w:rPr>
          <w:rFonts w:hint="eastAsia" w:ascii="仿宋_GB2312" w:hAnsi="Arial" w:eastAsia="仿宋_GB2312" w:cs="Arial"/>
          <w:b/>
          <w:bCs/>
          <w:kern w:val="0"/>
          <w:sz w:val="32"/>
          <w:szCs w:val="32"/>
        </w:rPr>
        <w:t>第</w:t>
      </w:r>
      <w:r>
        <w:rPr>
          <w:rFonts w:hint="eastAsia" w:ascii="仿宋_GB2312" w:hAnsi="Arial" w:eastAsia="仿宋_GB2312" w:cs="Arial"/>
          <w:b/>
          <w:bCs/>
          <w:kern w:val="0"/>
          <w:sz w:val="32"/>
          <w:szCs w:val="32"/>
          <w:lang w:val="en-US" w:eastAsia="zh-CN"/>
        </w:rPr>
        <w:t>三</w:t>
      </w:r>
      <w:r>
        <w:rPr>
          <w:rFonts w:hint="eastAsia" w:ascii="仿宋_GB2312" w:hAnsi="Arial" w:eastAsia="仿宋_GB2312" w:cs="Arial"/>
          <w:b/>
          <w:bCs/>
          <w:kern w:val="0"/>
          <w:sz w:val="32"/>
          <w:szCs w:val="32"/>
        </w:rPr>
        <w:t>条</w:t>
      </w:r>
      <w:r>
        <w:rPr>
          <w:rFonts w:hint="eastAsia" w:ascii="仿宋_GB2312" w:hAnsi="Arial" w:eastAsia="仿宋_GB2312" w:cs="Arial"/>
          <w:b/>
          <w:bCs/>
          <w:kern w:val="0"/>
          <w:sz w:val="32"/>
          <w:szCs w:val="32"/>
          <w:lang w:val="en-US" w:eastAsia="zh-CN"/>
        </w:rPr>
        <w:t xml:space="preserve">  </w:t>
      </w:r>
      <w:r>
        <w:rPr>
          <w:rFonts w:hint="eastAsia" w:ascii="仿宋_GB2312" w:hAnsi="Arial" w:eastAsia="仿宋_GB2312" w:cs="Arial"/>
          <w:bCs/>
          <w:kern w:val="0"/>
          <w:sz w:val="32"/>
          <w:szCs w:val="32"/>
          <w:lang w:val="en-US" w:eastAsia="zh-CN"/>
        </w:rPr>
        <w:t xml:space="preserve"> </w:t>
      </w:r>
      <w:r>
        <w:rPr>
          <w:rFonts w:hint="eastAsia" w:ascii="仿宋_GB2312" w:hAnsi="Arial" w:eastAsia="仿宋_GB2312" w:cs="Arial"/>
          <w:bCs/>
          <w:kern w:val="0"/>
          <w:sz w:val="32"/>
          <w:szCs w:val="32"/>
        </w:rPr>
        <w:t>信息公开应遵循下列基本原则：</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(一)坚持依法合规。坚决遵守国家法律法规和上级主管单位相关规定，严格保护国家秘密、商业秘密和公司秘密安全，不得危及国家安全、公共安全、经济安全和社会稳定。</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(二)强化责任落实。公司按照“谁形成谁公开，谁公开谁负责”的要求，拟公开信息的相关部门作为责任主体，对所公开的信息负责。</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(三)确保真实准确。遵循公正、公平、便民、及时、准确的原则，确保公开的信息内容真实、数据准确、公开及时，不得有虚假记载、误导性陈述或者重大遗漏。</w:t>
      </w:r>
    </w:p>
    <w:p>
      <w:pPr>
        <w:spacing w:line="560" w:lineRule="exact"/>
        <w:jc w:val="center"/>
        <w:rPr>
          <w:rFonts w:ascii="仿宋_GB2312" w:hAnsi="Arial" w:eastAsia="仿宋_GB2312" w:cs="Arial"/>
          <w:b/>
          <w:bCs/>
          <w:kern w:val="0"/>
          <w:sz w:val="32"/>
          <w:szCs w:val="32"/>
        </w:rPr>
      </w:pPr>
    </w:p>
    <w:p>
      <w:pPr>
        <w:spacing w:line="560" w:lineRule="exact"/>
        <w:jc w:val="center"/>
        <w:rPr>
          <w:rFonts w:ascii="黑体" w:hAnsi="黑体" w:eastAsia="黑体" w:cs="Arial"/>
          <w:bCs/>
          <w:kern w:val="0"/>
          <w:sz w:val="32"/>
          <w:szCs w:val="32"/>
        </w:rPr>
      </w:pPr>
      <w:r>
        <w:rPr>
          <w:rFonts w:hint="eastAsia" w:ascii="黑体" w:hAnsi="黑体" w:eastAsia="黑体" w:cs="Arial"/>
          <w:bCs/>
          <w:kern w:val="0"/>
          <w:sz w:val="32"/>
          <w:szCs w:val="32"/>
        </w:rPr>
        <w:t>第二章</w:t>
      </w:r>
      <w:r>
        <w:rPr>
          <w:rFonts w:hint="eastAsia" w:ascii="黑体" w:hAnsi="黑体" w:eastAsia="黑体" w:cs="Arial"/>
          <w:bCs/>
          <w:kern w:val="0"/>
          <w:sz w:val="32"/>
          <w:szCs w:val="32"/>
          <w:lang w:val="en-US" w:eastAsia="zh-CN"/>
        </w:rPr>
        <w:t xml:space="preserve">  </w:t>
      </w:r>
      <w:r>
        <w:rPr>
          <w:rFonts w:hint="eastAsia" w:ascii="黑体" w:hAnsi="黑体" w:eastAsia="黑体" w:cs="Arial"/>
          <w:bCs/>
          <w:kern w:val="0"/>
          <w:sz w:val="32"/>
          <w:szCs w:val="32"/>
        </w:rPr>
        <w:t>信息公开的职责分工</w:t>
      </w:r>
    </w:p>
    <w:p>
      <w:pPr>
        <w:spacing w:line="560" w:lineRule="exact"/>
        <w:ind w:firstLine="643" w:firstLineChars="200"/>
        <w:rPr>
          <w:rFonts w:ascii="仿宋_GB2312" w:hAnsi="Arial" w:eastAsia="仿宋_GB2312" w:cs="Arial"/>
          <w:bCs/>
          <w:kern w:val="0"/>
          <w:sz w:val="32"/>
          <w:szCs w:val="32"/>
        </w:rPr>
      </w:pPr>
      <w:r>
        <w:rPr>
          <w:rFonts w:hint="eastAsia" w:ascii="仿宋_GB2312" w:hAnsi="Arial" w:eastAsia="仿宋_GB2312" w:cs="Arial"/>
          <w:b/>
          <w:bCs/>
          <w:kern w:val="0"/>
          <w:sz w:val="32"/>
          <w:szCs w:val="32"/>
        </w:rPr>
        <w:t>第</w:t>
      </w:r>
      <w:r>
        <w:rPr>
          <w:rFonts w:hint="eastAsia" w:ascii="仿宋_GB2312" w:hAnsi="Arial" w:eastAsia="仿宋_GB2312" w:cs="Arial"/>
          <w:b/>
          <w:bCs/>
          <w:kern w:val="0"/>
          <w:sz w:val="32"/>
          <w:szCs w:val="32"/>
          <w:lang w:val="en-US" w:eastAsia="zh-CN"/>
        </w:rPr>
        <w:t>四</w:t>
      </w:r>
      <w:r>
        <w:rPr>
          <w:rFonts w:hint="eastAsia" w:ascii="仿宋_GB2312" w:hAnsi="Arial" w:eastAsia="仿宋_GB2312" w:cs="Arial"/>
          <w:b/>
          <w:bCs/>
          <w:kern w:val="0"/>
          <w:sz w:val="32"/>
          <w:szCs w:val="32"/>
        </w:rPr>
        <w:t xml:space="preserve">条 </w:t>
      </w:r>
      <w:r>
        <w:rPr>
          <w:rFonts w:hint="eastAsia" w:ascii="仿宋_GB2312" w:hAnsi="Arial" w:eastAsia="仿宋_GB2312" w:cs="Arial"/>
          <w:b/>
          <w:bCs/>
          <w:kern w:val="0"/>
          <w:sz w:val="32"/>
          <w:szCs w:val="32"/>
          <w:lang w:val="en-US" w:eastAsia="zh-CN"/>
        </w:rPr>
        <w:t xml:space="preserve"> </w:t>
      </w:r>
      <w:r>
        <w:rPr>
          <w:rFonts w:hint="eastAsia" w:ascii="仿宋_GB2312" w:hAnsi="Arial" w:eastAsia="仿宋_GB2312" w:cs="Arial"/>
          <w:bCs/>
          <w:kern w:val="0"/>
          <w:sz w:val="32"/>
          <w:szCs w:val="32"/>
          <w:lang w:eastAsia="zh-CN"/>
        </w:rPr>
        <w:t>公司</w:t>
      </w:r>
      <w:r>
        <w:rPr>
          <w:rFonts w:hint="eastAsia" w:ascii="仿宋_GB2312" w:hAnsi="Arial" w:eastAsia="仿宋_GB2312" w:cs="Arial"/>
          <w:bCs/>
          <w:kern w:val="0"/>
          <w:sz w:val="32"/>
          <w:szCs w:val="32"/>
          <w:lang w:val="en-US" w:eastAsia="zh-CN"/>
        </w:rPr>
        <w:t>综合计财部</w:t>
      </w:r>
      <w:r>
        <w:rPr>
          <w:rFonts w:hint="eastAsia" w:ascii="仿宋_GB2312" w:hAnsi="Arial" w:eastAsia="仿宋_GB2312" w:cs="Arial"/>
          <w:bCs/>
          <w:kern w:val="0"/>
          <w:sz w:val="32"/>
          <w:szCs w:val="32"/>
        </w:rPr>
        <w:t>是信息公开工作的归口管理部门，主要职责包括：</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（一）制定</w:t>
      </w:r>
      <w:r>
        <w:rPr>
          <w:rFonts w:hint="eastAsia" w:ascii="仿宋_GB2312" w:hAnsi="Arial" w:eastAsia="仿宋_GB2312" w:cs="Arial"/>
          <w:bCs/>
          <w:kern w:val="0"/>
          <w:sz w:val="32"/>
          <w:szCs w:val="32"/>
          <w:lang w:eastAsia="zh-CN"/>
        </w:rPr>
        <w:t>公司</w:t>
      </w:r>
      <w:r>
        <w:rPr>
          <w:rFonts w:hint="eastAsia" w:ascii="仿宋_GB2312" w:hAnsi="Arial" w:eastAsia="仿宋_GB2312" w:cs="Arial"/>
          <w:bCs/>
          <w:kern w:val="0"/>
          <w:sz w:val="32"/>
          <w:szCs w:val="32"/>
        </w:rPr>
        <w:t>信息公开管理相关制度规范;</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（二）组织和协调对拟公开信息的收集与汇总;</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（三）确定信息公开渠道和载体，统一对外发布信息;</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（四）对拟公开信息进行保密审查；</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（五）跟踪信息公开工作的开展运行情况;</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（六）负责信息公开相关文件、资料的管理;</w:t>
      </w:r>
    </w:p>
    <w:p>
      <w:pPr>
        <w:spacing w:line="560" w:lineRule="exact"/>
        <w:ind w:firstLine="640" w:firstLineChars="200"/>
        <w:rPr>
          <w:rFonts w:hint="eastAsia" w:ascii="仿宋_GB2312" w:hAnsi="Arial" w:eastAsia="仿宋_GB2312" w:cs="Arial"/>
          <w:bCs/>
          <w:kern w:val="0"/>
          <w:sz w:val="32"/>
          <w:szCs w:val="32"/>
          <w:lang w:val="en-US" w:eastAsia="zh-CN"/>
        </w:rPr>
      </w:pPr>
      <w:r>
        <w:rPr>
          <w:rFonts w:hint="eastAsia" w:ascii="仿宋_GB2312" w:hAnsi="Arial" w:eastAsia="仿宋_GB2312" w:cs="Arial"/>
          <w:bCs/>
          <w:kern w:val="0"/>
          <w:sz w:val="32"/>
          <w:szCs w:val="32"/>
        </w:rPr>
        <w:t>（七）牵头开展</w:t>
      </w:r>
      <w:r>
        <w:rPr>
          <w:rFonts w:hint="eastAsia" w:ascii="仿宋_GB2312" w:hAnsi="Arial" w:eastAsia="仿宋_GB2312" w:cs="Arial"/>
          <w:bCs/>
          <w:kern w:val="0"/>
          <w:sz w:val="32"/>
          <w:szCs w:val="32"/>
          <w:lang w:eastAsia="zh-CN"/>
        </w:rPr>
        <w:t>公司</w:t>
      </w:r>
      <w:r>
        <w:rPr>
          <w:rFonts w:hint="eastAsia" w:ascii="仿宋_GB2312" w:hAnsi="Arial" w:eastAsia="仿宋_GB2312" w:cs="Arial"/>
          <w:bCs/>
          <w:kern w:val="0"/>
          <w:sz w:val="32"/>
          <w:szCs w:val="32"/>
        </w:rPr>
        <w:t>信息公开相关的其他工作</w:t>
      </w:r>
      <w:r>
        <w:rPr>
          <w:rFonts w:hint="eastAsia" w:ascii="仿宋_GB2312" w:hAnsi="Arial" w:eastAsia="仿宋_GB2312" w:cs="Arial"/>
          <w:bCs/>
          <w:kern w:val="0"/>
          <w:sz w:val="32"/>
          <w:szCs w:val="32"/>
          <w:lang w:val="en-US" w:eastAsia="zh-CN"/>
        </w:rPr>
        <w:t>；</w:t>
      </w:r>
    </w:p>
    <w:p>
      <w:pPr>
        <w:spacing w:line="56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lang w:eastAsia="zh-CN"/>
        </w:rPr>
        <w:t>（</w:t>
      </w:r>
      <w:r>
        <w:rPr>
          <w:rFonts w:hint="eastAsia" w:ascii="仿宋_GB2312" w:hAnsi="Arial" w:eastAsia="仿宋_GB2312" w:cs="Arial"/>
          <w:bCs/>
          <w:kern w:val="0"/>
          <w:sz w:val="32"/>
          <w:szCs w:val="32"/>
          <w:lang w:val="en-US" w:eastAsia="zh-CN"/>
        </w:rPr>
        <w:t>八</w:t>
      </w:r>
      <w:r>
        <w:rPr>
          <w:rFonts w:hint="eastAsia" w:ascii="仿宋_GB2312" w:hAnsi="Arial" w:eastAsia="仿宋_GB2312" w:cs="Arial"/>
          <w:bCs/>
          <w:kern w:val="0"/>
          <w:sz w:val="32"/>
          <w:szCs w:val="32"/>
          <w:lang w:eastAsia="zh-CN"/>
        </w:rPr>
        <w:t>）</w:t>
      </w:r>
      <w:r>
        <w:rPr>
          <w:rFonts w:hint="eastAsia" w:ascii="仿宋_GB2312" w:hAnsi="Arial" w:eastAsia="仿宋_GB2312" w:cs="Arial"/>
          <w:bCs/>
          <w:kern w:val="0"/>
          <w:sz w:val="32"/>
          <w:szCs w:val="32"/>
        </w:rPr>
        <w:t>负责信息公开意识形态安全审核、新闻宣传中涉及信息公开内容的审定工作。</w:t>
      </w:r>
    </w:p>
    <w:p>
      <w:pPr>
        <w:spacing w:line="560" w:lineRule="exact"/>
        <w:ind w:firstLine="643" w:firstLineChars="200"/>
        <w:rPr>
          <w:rFonts w:ascii="仿宋_GB2312" w:hAnsi="Arial" w:eastAsia="仿宋_GB2312" w:cs="Arial"/>
          <w:bCs/>
          <w:kern w:val="0"/>
          <w:sz w:val="32"/>
          <w:szCs w:val="32"/>
        </w:rPr>
      </w:pPr>
      <w:r>
        <w:rPr>
          <w:rFonts w:hint="eastAsia" w:ascii="仿宋_GB2312" w:hAnsi="Arial" w:eastAsia="仿宋_GB2312" w:cs="Arial"/>
          <w:b/>
          <w:bCs/>
          <w:kern w:val="0"/>
          <w:sz w:val="32"/>
          <w:szCs w:val="32"/>
        </w:rPr>
        <w:t>第</w:t>
      </w:r>
      <w:r>
        <w:rPr>
          <w:rFonts w:hint="eastAsia" w:ascii="仿宋_GB2312" w:hAnsi="Arial" w:eastAsia="仿宋_GB2312" w:cs="Arial"/>
          <w:b/>
          <w:bCs/>
          <w:kern w:val="0"/>
          <w:sz w:val="32"/>
          <w:szCs w:val="32"/>
          <w:lang w:val="en-US" w:eastAsia="zh-CN"/>
        </w:rPr>
        <w:t>五</w:t>
      </w:r>
      <w:r>
        <w:rPr>
          <w:rFonts w:hint="eastAsia" w:ascii="仿宋_GB2312" w:hAnsi="Arial" w:eastAsia="仿宋_GB2312" w:cs="Arial"/>
          <w:b/>
          <w:bCs/>
          <w:kern w:val="0"/>
          <w:sz w:val="32"/>
          <w:szCs w:val="32"/>
        </w:rPr>
        <w:t>条</w:t>
      </w:r>
      <w:r>
        <w:rPr>
          <w:rFonts w:hint="eastAsia" w:ascii="仿宋_GB2312" w:hAnsi="Arial" w:eastAsia="仿宋_GB2312" w:cs="Arial"/>
          <w:b/>
          <w:bCs/>
          <w:kern w:val="0"/>
          <w:sz w:val="32"/>
          <w:szCs w:val="32"/>
          <w:lang w:val="en-US" w:eastAsia="zh-CN"/>
        </w:rPr>
        <w:t xml:space="preserve">  </w:t>
      </w:r>
      <w:r>
        <w:rPr>
          <w:rFonts w:hint="eastAsia" w:ascii="仿宋_GB2312" w:hAnsi="Arial" w:eastAsia="仿宋_GB2312" w:cs="Arial"/>
          <w:bCs/>
          <w:kern w:val="0"/>
          <w:sz w:val="32"/>
          <w:szCs w:val="32"/>
          <w:lang w:val="en-US" w:eastAsia="zh-CN"/>
        </w:rPr>
        <w:t>综合计财</w:t>
      </w:r>
      <w:r>
        <w:rPr>
          <w:rFonts w:hint="eastAsia" w:ascii="仿宋_GB2312" w:hAnsi="Arial" w:eastAsia="仿宋_GB2312" w:cs="Arial"/>
          <w:bCs/>
          <w:kern w:val="0"/>
          <w:sz w:val="32"/>
          <w:szCs w:val="32"/>
        </w:rPr>
        <w:t>部负责在</w:t>
      </w:r>
      <w:r>
        <w:rPr>
          <w:rFonts w:hint="eastAsia" w:ascii="仿宋_GB2312" w:hAnsi="Arial" w:eastAsia="仿宋_GB2312" w:cs="Arial"/>
          <w:bCs/>
          <w:kern w:val="0"/>
          <w:sz w:val="32"/>
          <w:szCs w:val="32"/>
          <w:lang w:eastAsia="zh-CN"/>
        </w:rPr>
        <w:t>公司</w:t>
      </w:r>
      <w:r>
        <w:rPr>
          <w:rFonts w:hint="eastAsia" w:ascii="仿宋_GB2312" w:hAnsi="Arial" w:eastAsia="仿宋_GB2312" w:cs="Arial"/>
          <w:bCs/>
          <w:kern w:val="0"/>
          <w:sz w:val="32"/>
          <w:szCs w:val="32"/>
          <w:lang w:val="en-US" w:eastAsia="zh-CN"/>
        </w:rPr>
        <w:t>本部</w:t>
      </w:r>
      <w:r>
        <w:rPr>
          <w:rFonts w:hint="eastAsia" w:ascii="仿宋_GB2312" w:hAnsi="Arial" w:eastAsia="仿宋_GB2312" w:cs="Arial"/>
          <w:bCs/>
          <w:kern w:val="0"/>
          <w:sz w:val="32"/>
          <w:szCs w:val="32"/>
        </w:rPr>
        <w:t>官方网站设置信息公开专栏，按照规定目录进行信息发布工作</w:t>
      </w:r>
      <w:r>
        <w:rPr>
          <w:rFonts w:hint="eastAsia" w:ascii="仿宋_GB2312" w:hAnsi="Arial" w:eastAsia="仿宋_GB2312" w:cs="Arial"/>
          <w:bCs/>
          <w:kern w:val="0"/>
          <w:sz w:val="32"/>
          <w:szCs w:val="32"/>
          <w:lang w:eastAsia="zh-CN"/>
        </w:rPr>
        <w:t>，</w:t>
      </w:r>
      <w:r>
        <w:rPr>
          <w:rFonts w:hint="eastAsia" w:ascii="仿宋_GB2312" w:hAnsi="Arial" w:eastAsia="仿宋_GB2312" w:cs="Arial"/>
          <w:bCs/>
          <w:kern w:val="0"/>
          <w:sz w:val="32"/>
          <w:szCs w:val="32"/>
        </w:rPr>
        <w:t>信息内容由职责分工涉及的归口业务部门负责审核。</w:t>
      </w:r>
    </w:p>
    <w:p>
      <w:pPr>
        <w:spacing w:line="560" w:lineRule="exact"/>
        <w:ind w:firstLine="643" w:firstLineChars="200"/>
        <w:rPr>
          <w:rFonts w:ascii="仿宋_GB2312" w:hAnsi="Arial" w:eastAsia="仿宋_GB2312" w:cs="Arial"/>
          <w:bCs/>
          <w:kern w:val="0"/>
          <w:sz w:val="32"/>
          <w:szCs w:val="32"/>
        </w:rPr>
      </w:pPr>
      <w:r>
        <w:rPr>
          <w:rFonts w:hint="eastAsia" w:ascii="仿宋_GB2312" w:hAnsi="Arial" w:eastAsia="仿宋_GB2312" w:cs="Arial"/>
          <w:b/>
          <w:bCs/>
          <w:kern w:val="0"/>
          <w:sz w:val="32"/>
          <w:szCs w:val="32"/>
        </w:rPr>
        <w:t>第</w:t>
      </w:r>
      <w:r>
        <w:rPr>
          <w:rFonts w:hint="eastAsia" w:ascii="仿宋_GB2312" w:hAnsi="Arial" w:eastAsia="仿宋_GB2312" w:cs="Arial"/>
          <w:b/>
          <w:bCs/>
          <w:kern w:val="0"/>
          <w:sz w:val="32"/>
          <w:szCs w:val="32"/>
          <w:lang w:val="en-US" w:eastAsia="zh-CN"/>
        </w:rPr>
        <w:t>六</w:t>
      </w:r>
      <w:r>
        <w:rPr>
          <w:rFonts w:hint="eastAsia" w:ascii="仿宋_GB2312" w:hAnsi="Arial" w:eastAsia="仿宋_GB2312" w:cs="Arial"/>
          <w:b/>
          <w:bCs/>
          <w:kern w:val="0"/>
          <w:sz w:val="32"/>
          <w:szCs w:val="32"/>
        </w:rPr>
        <w:t>条</w:t>
      </w:r>
      <w:r>
        <w:rPr>
          <w:rFonts w:hint="eastAsia" w:ascii="仿宋_GB2312" w:hAnsi="Arial" w:eastAsia="仿宋_GB2312" w:cs="Arial"/>
          <w:bCs/>
          <w:kern w:val="0"/>
          <w:sz w:val="32"/>
          <w:szCs w:val="32"/>
        </w:rPr>
        <w:t xml:space="preserve"> </w:t>
      </w:r>
      <w:r>
        <w:rPr>
          <w:rFonts w:hint="eastAsia" w:ascii="仿宋_GB2312" w:hAnsi="Arial" w:eastAsia="仿宋_GB2312" w:cs="Arial"/>
          <w:bCs/>
          <w:kern w:val="0"/>
          <w:sz w:val="32"/>
          <w:szCs w:val="32"/>
          <w:lang w:val="en-US" w:eastAsia="zh-CN"/>
        </w:rPr>
        <w:t xml:space="preserve"> </w:t>
      </w:r>
      <w:r>
        <w:rPr>
          <w:rFonts w:hint="eastAsia" w:ascii="仿宋_GB2312" w:hAnsi="Arial" w:eastAsia="仿宋_GB2312" w:cs="Arial"/>
          <w:bCs/>
          <w:kern w:val="0"/>
          <w:sz w:val="32"/>
          <w:szCs w:val="32"/>
        </w:rPr>
        <w:t>信息公开主体应当确定至少一名工作人员为信息公开工作联络人，具体负责本</w:t>
      </w:r>
      <w:r>
        <w:rPr>
          <w:rFonts w:hint="eastAsia" w:ascii="仿宋_GB2312" w:hAnsi="Arial" w:eastAsia="仿宋_GB2312" w:cs="Arial"/>
          <w:bCs/>
          <w:kern w:val="0"/>
          <w:sz w:val="32"/>
          <w:szCs w:val="32"/>
          <w:lang w:val="en-US" w:eastAsia="zh-CN"/>
        </w:rPr>
        <w:t>公司</w:t>
      </w:r>
      <w:r>
        <w:rPr>
          <w:rFonts w:hint="eastAsia" w:ascii="仿宋_GB2312" w:hAnsi="Arial" w:eastAsia="仿宋_GB2312" w:cs="Arial"/>
          <w:bCs/>
          <w:kern w:val="0"/>
          <w:sz w:val="32"/>
          <w:szCs w:val="32"/>
        </w:rPr>
        <w:t>信息公开工作的开展、协调和落实，解决和反映信息公开工作中遇到的问题和困难。</w:t>
      </w:r>
      <w:r>
        <w:rPr>
          <w:rFonts w:hint="eastAsia" w:ascii="仿宋_GB2312" w:hAnsi="Arial" w:eastAsia="仿宋_GB2312" w:cs="Arial"/>
          <w:bCs/>
          <w:kern w:val="0"/>
          <w:sz w:val="32"/>
          <w:szCs w:val="32"/>
          <w:lang w:val="en-US" w:eastAsia="zh-CN"/>
        </w:rPr>
        <w:t>公司</w:t>
      </w:r>
      <w:r>
        <w:rPr>
          <w:rFonts w:hint="eastAsia" w:ascii="仿宋_GB2312" w:hAnsi="Arial" w:eastAsia="仿宋_GB2312" w:cs="Arial"/>
          <w:bCs/>
          <w:kern w:val="0"/>
          <w:sz w:val="32"/>
          <w:szCs w:val="32"/>
        </w:rPr>
        <w:t>的信息公开工作联络人名单应报</w:t>
      </w:r>
      <w:r>
        <w:rPr>
          <w:rFonts w:hint="eastAsia" w:ascii="仿宋_GB2312" w:hAnsi="Arial" w:eastAsia="仿宋_GB2312" w:cs="Arial"/>
          <w:bCs/>
          <w:kern w:val="0"/>
          <w:sz w:val="32"/>
          <w:szCs w:val="32"/>
          <w:lang w:val="en-US" w:eastAsia="zh-CN"/>
        </w:rPr>
        <w:t>安徽国元投资</w:t>
      </w:r>
      <w:r>
        <w:rPr>
          <w:rFonts w:hint="eastAsia" w:ascii="仿宋_GB2312" w:hAnsi="Arial" w:eastAsia="仿宋_GB2312" w:cs="Arial"/>
          <w:bCs/>
          <w:kern w:val="0"/>
          <w:sz w:val="32"/>
          <w:szCs w:val="32"/>
          <w:lang w:eastAsia="zh-CN"/>
        </w:rPr>
        <w:t>公司</w:t>
      </w:r>
      <w:r>
        <w:rPr>
          <w:rFonts w:hint="eastAsia" w:ascii="仿宋_GB2312" w:hAnsi="Arial" w:eastAsia="仿宋_GB2312" w:cs="Arial"/>
          <w:bCs/>
          <w:kern w:val="0"/>
          <w:sz w:val="32"/>
          <w:szCs w:val="32"/>
          <w:lang w:val="en-US" w:eastAsia="zh-CN"/>
        </w:rPr>
        <w:t>综合管理部</w:t>
      </w:r>
      <w:r>
        <w:rPr>
          <w:rFonts w:hint="eastAsia" w:ascii="仿宋_GB2312" w:hAnsi="Arial" w:eastAsia="仿宋_GB2312" w:cs="Arial"/>
          <w:bCs/>
          <w:kern w:val="0"/>
          <w:sz w:val="32"/>
          <w:szCs w:val="32"/>
        </w:rPr>
        <w:t>备案。</w:t>
      </w:r>
    </w:p>
    <w:p>
      <w:pPr>
        <w:spacing w:line="560" w:lineRule="exact"/>
        <w:ind w:firstLine="640" w:firstLineChars="200"/>
        <w:rPr>
          <w:rFonts w:ascii="仿宋_GB2312" w:hAnsi="Arial" w:eastAsia="仿宋_GB2312" w:cs="Arial"/>
          <w:bCs/>
          <w:kern w:val="0"/>
          <w:sz w:val="32"/>
          <w:szCs w:val="32"/>
        </w:rPr>
      </w:pPr>
    </w:p>
    <w:p>
      <w:pPr>
        <w:spacing w:line="560" w:lineRule="exact"/>
        <w:jc w:val="center"/>
        <w:rPr>
          <w:rFonts w:ascii="黑体" w:hAnsi="黑体" w:eastAsia="黑体" w:cs="Arial"/>
          <w:bCs/>
          <w:kern w:val="0"/>
          <w:sz w:val="32"/>
          <w:szCs w:val="32"/>
        </w:rPr>
      </w:pPr>
      <w:r>
        <w:rPr>
          <w:rFonts w:hint="eastAsia" w:ascii="黑体" w:hAnsi="黑体" w:eastAsia="黑体" w:cs="Arial"/>
          <w:bCs/>
          <w:kern w:val="0"/>
          <w:sz w:val="32"/>
          <w:szCs w:val="32"/>
        </w:rPr>
        <w:t xml:space="preserve">第三章 </w:t>
      </w:r>
      <w:r>
        <w:rPr>
          <w:rFonts w:hint="eastAsia" w:ascii="黑体" w:hAnsi="黑体" w:eastAsia="黑体" w:cs="Arial"/>
          <w:bCs/>
          <w:kern w:val="0"/>
          <w:sz w:val="32"/>
          <w:szCs w:val="32"/>
          <w:lang w:val="en-US" w:eastAsia="zh-CN"/>
        </w:rPr>
        <w:t xml:space="preserve"> </w:t>
      </w:r>
      <w:r>
        <w:rPr>
          <w:rFonts w:hint="eastAsia" w:ascii="黑体" w:hAnsi="黑体" w:eastAsia="黑体" w:cs="Arial"/>
          <w:bCs/>
          <w:kern w:val="0"/>
          <w:sz w:val="32"/>
          <w:szCs w:val="32"/>
        </w:rPr>
        <w:t>信息公开的范围</w:t>
      </w:r>
    </w:p>
    <w:p>
      <w:pPr>
        <w:spacing w:line="560" w:lineRule="exact"/>
        <w:ind w:firstLine="643" w:firstLineChars="200"/>
        <w:rPr>
          <w:rFonts w:ascii="仿宋_GB2312" w:hAnsi="Arial" w:eastAsia="仿宋_GB2312" w:cs="Arial"/>
          <w:bCs/>
          <w:kern w:val="0"/>
          <w:sz w:val="32"/>
          <w:szCs w:val="32"/>
        </w:rPr>
      </w:pPr>
      <w:r>
        <w:rPr>
          <w:rFonts w:hint="eastAsia" w:ascii="仿宋_GB2312" w:hAnsi="Arial" w:eastAsia="仿宋_GB2312" w:cs="Arial"/>
          <w:b/>
          <w:bCs/>
          <w:kern w:val="0"/>
          <w:sz w:val="32"/>
          <w:szCs w:val="32"/>
        </w:rPr>
        <w:t>第</w:t>
      </w:r>
      <w:r>
        <w:rPr>
          <w:rFonts w:hint="eastAsia" w:ascii="仿宋_GB2312" w:hAnsi="Arial" w:eastAsia="仿宋_GB2312" w:cs="Arial"/>
          <w:b/>
          <w:bCs/>
          <w:kern w:val="0"/>
          <w:sz w:val="32"/>
          <w:szCs w:val="32"/>
          <w:lang w:val="en-US" w:eastAsia="zh-CN"/>
        </w:rPr>
        <w:t>七</w:t>
      </w:r>
      <w:r>
        <w:rPr>
          <w:rFonts w:hint="eastAsia" w:ascii="仿宋_GB2312" w:hAnsi="Arial" w:eastAsia="仿宋_GB2312" w:cs="Arial"/>
          <w:b/>
          <w:bCs/>
          <w:kern w:val="0"/>
          <w:sz w:val="32"/>
          <w:szCs w:val="32"/>
        </w:rPr>
        <w:t xml:space="preserve">条 </w:t>
      </w:r>
      <w:r>
        <w:rPr>
          <w:rFonts w:hint="eastAsia" w:ascii="仿宋_GB2312" w:hAnsi="Arial" w:eastAsia="仿宋_GB2312" w:cs="Arial"/>
          <w:b/>
          <w:bCs/>
          <w:kern w:val="0"/>
          <w:sz w:val="32"/>
          <w:szCs w:val="32"/>
          <w:lang w:val="en-US" w:eastAsia="zh-CN"/>
        </w:rPr>
        <w:t xml:space="preserve"> </w:t>
      </w:r>
      <w:r>
        <w:rPr>
          <w:rFonts w:hint="eastAsia" w:ascii="仿宋_GB2312" w:hAnsi="Arial" w:eastAsia="仿宋_GB2312" w:cs="Arial"/>
          <w:bCs/>
          <w:kern w:val="0"/>
          <w:sz w:val="32"/>
          <w:szCs w:val="32"/>
        </w:rPr>
        <w:t>信息公开内容依照《安徽省属企业信息公开基本目录规范》等文件要求确定。具体包括以下内容：</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（一）企业简介、机构领导等企业信息；</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（二）企业经营情况、国有资产保值增值、财务状况等经济信息；</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（三）重大决策、重大人事任免、重大项目安排、大额资金运作等“三重一大”事项；</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（四）企业社会责任履行情况；</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（五）有关部门依法要求公开的监督检查问题整改落实情况；</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（六）企业党建信息；</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（七）其他依照法律法规规定应当主动公开的信息。</w:t>
      </w:r>
    </w:p>
    <w:p>
      <w:pPr>
        <w:spacing w:line="560" w:lineRule="exact"/>
        <w:ind w:firstLine="643" w:firstLineChars="200"/>
        <w:rPr>
          <w:rFonts w:ascii="仿宋_GB2312" w:hAnsi="Arial" w:eastAsia="仿宋_GB2312" w:cs="Arial"/>
          <w:bCs/>
          <w:kern w:val="0"/>
          <w:sz w:val="32"/>
          <w:szCs w:val="32"/>
        </w:rPr>
      </w:pPr>
      <w:r>
        <w:rPr>
          <w:rFonts w:hint="eastAsia" w:ascii="仿宋_GB2312" w:hAnsi="Arial" w:eastAsia="仿宋_GB2312" w:cs="Arial"/>
          <w:b/>
          <w:bCs/>
          <w:kern w:val="0"/>
          <w:sz w:val="32"/>
          <w:szCs w:val="32"/>
        </w:rPr>
        <w:t>第</w:t>
      </w:r>
      <w:r>
        <w:rPr>
          <w:rFonts w:hint="eastAsia" w:ascii="仿宋_GB2312" w:hAnsi="Arial" w:eastAsia="仿宋_GB2312" w:cs="Arial"/>
          <w:b/>
          <w:bCs/>
          <w:kern w:val="0"/>
          <w:sz w:val="32"/>
          <w:szCs w:val="32"/>
          <w:lang w:val="en-US" w:eastAsia="zh-CN"/>
        </w:rPr>
        <w:t>八</w:t>
      </w:r>
      <w:r>
        <w:rPr>
          <w:rFonts w:hint="eastAsia" w:ascii="仿宋_GB2312" w:hAnsi="Arial" w:eastAsia="仿宋_GB2312" w:cs="Arial"/>
          <w:b/>
          <w:bCs/>
          <w:kern w:val="0"/>
          <w:sz w:val="32"/>
          <w:szCs w:val="32"/>
        </w:rPr>
        <w:t>条</w:t>
      </w:r>
      <w:r>
        <w:rPr>
          <w:rFonts w:hint="eastAsia" w:ascii="仿宋_GB2312" w:hAnsi="Arial" w:eastAsia="仿宋_GB2312" w:cs="Arial"/>
          <w:bCs/>
          <w:kern w:val="0"/>
          <w:sz w:val="32"/>
          <w:szCs w:val="32"/>
        </w:rPr>
        <w:t xml:space="preserve"> </w:t>
      </w:r>
      <w:r>
        <w:rPr>
          <w:rFonts w:hint="eastAsia" w:ascii="仿宋_GB2312" w:hAnsi="Arial" w:eastAsia="仿宋_GB2312" w:cs="Arial"/>
          <w:bCs/>
          <w:kern w:val="0"/>
          <w:sz w:val="32"/>
          <w:szCs w:val="32"/>
          <w:lang w:val="en-US" w:eastAsia="zh-CN"/>
        </w:rPr>
        <w:t xml:space="preserve"> </w:t>
      </w:r>
      <w:r>
        <w:rPr>
          <w:rFonts w:hint="eastAsia" w:ascii="仿宋_GB2312" w:hAnsi="Arial" w:eastAsia="仿宋_GB2312" w:cs="Arial"/>
          <w:bCs/>
          <w:kern w:val="0"/>
          <w:sz w:val="32"/>
          <w:szCs w:val="32"/>
        </w:rPr>
        <w:t>下列信息不予公开：</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（一）涉及国家秘密、商业秘密和个人隐私的信息；</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（二）公开后可能会影响检查、调查、取证等执法活动的信息；</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（三）</w:t>
      </w:r>
      <w:r>
        <w:rPr>
          <w:rFonts w:hint="eastAsia" w:ascii="仿宋_GB2312" w:hAnsi="Arial" w:eastAsia="仿宋_GB2312" w:cs="Arial"/>
          <w:bCs/>
          <w:kern w:val="0"/>
          <w:sz w:val="32"/>
          <w:szCs w:val="32"/>
          <w:lang w:eastAsia="zh-CN"/>
        </w:rPr>
        <w:t>公司</w:t>
      </w:r>
      <w:r>
        <w:rPr>
          <w:rFonts w:hint="eastAsia" w:ascii="仿宋_GB2312" w:hAnsi="Arial" w:eastAsia="仿宋_GB2312" w:cs="Arial"/>
          <w:bCs/>
          <w:kern w:val="0"/>
          <w:sz w:val="32"/>
          <w:szCs w:val="32"/>
        </w:rPr>
        <w:t>与相关方达成保密协议式条款的约定信息；</w:t>
      </w:r>
    </w:p>
    <w:p>
      <w:pPr>
        <w:spacing w:line="560" w:lineRule="exact"/>
        <w:ind w:firstLine="640" w:firstLineChars="200"/>
        <w:rPr>
          <w:rFonts w:ascii="仿宋_GB2312" w:hAnsi="Arial" w:eastAsia="仿宋_GB2312" w:cs="Arial"/>
          <w:bCs/>
          <w:kern w:val="0"/>
          <w:sz w:val="32"/>
          <w:szCs w:val="32"/>
        </w:rPr>
      </w:pPr>
      <w:r>
        <w:rPr>
          <w:rFonts w:hint="eastAsia" w:ascii="仿宋_GB2312" w:hAnsi="Arial" w:eastAsia="仿宋_GB2312" w:cs="Arial"/>
          <w:bCs/>
          <w:kern w:val="0"/>
          <w:sz w:val="32"/>
          <w:szCs w:val="32"/>
        </w:rPr>
        <w:t>（四）其他法律、行政法规规定不予公开的信息。</w:t>
      </w:r>
    </w:p>
    <w:p>
      <w:pPr>
        <w:spacing w:line="560" w:lineRule="exact"/>
        <w:ind w:firstLine="640" w:firstLineChars="200"/>
        <w:rPr>
          <w:rFonts w:ascii="仿宋_GB2312" w:hAnsi="Arial" w:eastAsia="仿宋_GB2312" w:cs="Arial"/>
          <w:bCs/>
          <w:kern w:val="0"/>
          <w:sz w:val="32"/>
          <w:szCs w:val="32"/>
        </w:rPr>
      </w:pPr>
    </w:p>
    <w:p>
      <w:pPr>
        <w:spacing w:line="560" w:lineRule="exact"/>
        <w:jc w:val="center"/>
        <w:rPr>
          <w:rFonts w:ascii="黑体" w:hAnsi="黑体" w:eastAsia="黑体" w:cs="Arial"/>
          <w:bCs/>
          <w:kern w:val="0"/>
          <w:sz w:val="32"/>
          <w:szCs w:val="32"/>
        </w:rPr>
      </w:pPr>
      <w:r>
        <w:rPr>
          <w:rFonts w:hint="eastAsia" w:ascii="黑体" w:hAnsi="黑体" w:eastAsia="黑体" w:cs="Arial"/>
          <w:bCs/>
          <w:kern w:val="0"/>
          <w:sz w:val="32"/>
          <w:szCs w:val="32"/>
        </w:rPr>
        <w:t xml:space="preserve">第四章 </w:t>
      </w:r>
      <w:r>
        <w:rPr>
          <w:rFonts w:hint="eastAsia" w:ascii="黑体" w:hAnsi="黑体" w:eastAsia="黑体" w:cs="Arial"/>
          <w:bCs/>
          <w:kern w:val="0"/>
          <w:sz w:val="32"/>
          <w:szCs w:val="32"/>
          <w:lang w:val="en-US" w:eastAsia="zh-CN"/>
        </w:rPr>
        <w:t xml:space="preserve"> </w:t>
      </w:r>
      <w:r>
        <w:rPr>
          <w:rFonts w:hint="eastAsia" w:ascii="黑体" w:hAnsi="黑体" w:eastAsia="黑体" w:cs="Arial"/>
          <w:bCs/>
          <w:kern w:val="0"/>
          <w:sz w:val="32"/>
          <w:szCs w:val="32"/>
        </w:rPr>
        <w:t>信息公开的方式和程序</w:t>
      </w:r>
    </w:p>
    <w:p>
      <w:pPr>
        <w:spacing w:line="560" w:lineRule="exact"/>
        <w:ind w:firstLine="643" w:firstLineChars="200"/>
        <w:rPr>
          <w:rFonts w:ascii="仿宋_GB2312" w:hAnsi="Arial" w:eastAsia="仿宋_GB2312" w:cs="Arial"/>
          <w:bCs/>
          <w:kern w:val="0"/>
          <w:sz w:val="32"/>
          <w:szCs w:val="32"/>
        </w:rPr>
      </w:pPr>
      <w:r>
        <w:rPr>
          <w:rFonts w:hint="eastAsia" w:ascii="仿宋_GB2312" w:hAnsi="Arial" w:eastAsia="仿宋_GB2312" w:cs="Arial"/>
          <w:b/>
          <w:bCs/>
          <w:kern w:val="0"/>
          <w:sz w:val="32"/>
          <w:szCs w:val="32"/>
        </w:rPr>
        <w:t>第</w:t>
      </w:r>
      <w:r>
        <w:rPr>
          <w:rFonts w:hint="eastAsia" w:ascii="仿宋_GB2312" w:hAnsi="Arial" w:eastAsia="仿宋_GB2312" w:cs="Arial"/>
          <w:b/>
          <w:bCs/>
          <w:kern w:val="0"/>
          <w:sz w:val="32"/>
          <w:szCs w:val="32"/>
          <w:lang w:val="en-US" w:eastAsia="zh-CN"/>
        </w:rPr>
        <w:t>九</w:t>
      </w:r>
      <w:r>
        <w:rPr>
          <w:rFonts w:hint="eastAsia" w:ascii="仿宋_GB2312" w:hAnsi="Arial" w:eastAsia="仿宋_GB2312" w:cs="Arial"/>
          <w:b/>
          <w:bCs/>
          <w:kern w:val="0"/>
          <w:sz w:val="32"/>
          <w:szCs w:val="32"/>
        </w:rPr>
        <w:t>条</w:t>
      </w:r>
      <w:r>
        <w:rPr>
          <w:rFonts w:hint="eastAsia" w:ascii="仿宋_GB2312" w:hAnsi="Arial" w:eastAsia="仿宋_GB2312" w:cs="Arial"/>
          <w:bCs/>
          <w:kern w:val="0"/>
          <w:sz w:val="32"/>
          <w:szCs w:val="32"/>
        </w:rPr>
        <w:t xml:space="preserve"> </w:t>
      </w:r>
      <w:r>
        <w:rPr>
          <w:rFonts w:hint="eastAsia" w:ascii="仿宋_GB2312" w:hAnsi="Arial" w:eastAsia="仿宋_GB2312" w:cs="Arial"/>
          <w:bCs/>
          <w:kern w:val="0"/>
          <w:sz w:val="32"/>
          <w:szCs w:val="32"/>
          <w:lang w:val="en-US" w:eastAsia="zh-CN"/>
        </w:rPr>
        <w:t xml:space="preserve"> </w:t>
      </w:r>
      <w:r>
        <w:rPr>
          <w:rFonts w:hint="eastAsia" w:ascii="仿宋_GB2312" w:hAnsi="Arial" w:eastAsia="仿宋_GB2312" w:cs="Arial"/>
          <w:bCs/>
          <w:color w:val="auto"/>
          <w:kern w:val="0"/>
          <w:sz w:val="32"/>
          <w:szCs w:val="32"/>
          <w:lang w:val="en-US" w:eastAsia="zh-CN"/>
        </w:rPr>
        <w:t>公司以公司本部</w:t>
      </w:r>
      <w:r>
        <w:rPr>
          <w:rFonts w:hint="eastAsia" w:ascii="仿宋_GB2312" w:hAnsi="Arial" w:eastAsia="仿宋_GB2312" w:cs="Arial"/>
          <w:bCs/>
          <w:kern w:val="0"/>
          <w:sz w:val="32"/>
          <w:szCs w:val="32"/>
        </w:rPr>
        <w:t>官方网站</w:t>
      </w:r>
      <w:r>
        <w:rPr>
          <w:rFonts w:hint="eastAsia" w:ascii="仿宋_GB2312" w:hAnsi="Arial" w:eastAsia="仿宋_GB2312" w:cs="Arial"/>
          <w:bCs/>
          <w:kern w:val="0"/>
          <w:sz w:val="32"/>
          <w:szCs w:val="32"/>
          <w:lang w:val="en-US" w:eastAsia="zh-CN"/>
        </w:rPr>
        <w:t>为</w:t>
      </w:r>
      <w:r>
        <w:rPr>
          <w:rFonts w:hint="eastAsia" w:ascii="仿宋_GB2312" w:hAnsi="Arial" w:eastAsia="仿宋_GB2312" w:cs="Arial"/>
          <w:bCs/>
          <w:kern w:val="0"/>
          <w:sz w:val="32"/>
          <w:szCs w:val="32"/>
        </w:rPr>
        <w:t>企业信息公开的主要载体，根据需要和拟公开信息性质还可通过 “两微一端”、企业信息公示、社会责任报告发布、新闻宣传等多种方式，进行企业信息公开。</w:t>
      </w:r>
    </w:p>
    <w:p>
      <w:pPr>
        <w:spacing w:line="560" w:lineRule="exact"/>
        <w:ind w:firstLine="643" w:firstLineChars="200"/>
        <w:rPr>
          <w:rFonts w:ascii="仿宋_GB2312" w:hAnsi="Arial" w:eastAsia="仿宋_GB2312" w:cs="Arial"/>
          <w:bCs/>
          <w:kern w:val="0"/>
          <w:sz w:val="32"/>
          <w:szCs w:val="32"/>
        </w:rPr>
      </w:pPr>
      <w:r>
        <w:rPr>
          <w:rFonts w:hint="eastAsia" w:ascii="仿宋_GB2312" w:hAnsi="Arial" w:eastAsia="仿宋_GB2312" w:cs="Arial"/>
          <w:b/>
          <w:bCs/>
          <w:kern w:val="0"/>
          <w:sz w:val="32"/>
          <w:szCs w:val="32"/>
        </w:rPr>
        <w:t>第十条</w:t>
      </w:r>
      <w:r>
        <w:rPr>
          <w:rFonts w:hint="eastAsia" w:ascii="仿宋_GB2312" w:hAnsi="Arial" w:eastAsia="仿宋_GB2312" w:cs="Arial"/>
          <w:bCs/>
          <w:kern w:val="0"/>
          <w:sz w:val="32"/>
          <w:szCs w:val="32"/>
        </w:rPr>
        <w:t xml:space="preserve"> </w:t>
      </w:r>
      <w:r>
        <w:rPr>
          <w:rFonts w:hint="eastAsia" w:ascii="仿宋_GB2312" w:hAnsi="Arial" w:eastAsia="仿宋_GB2312" w:cs="Arial"/>
          <w:bCs/>
          <w:kern w:val="0"/>
          <w:sz w:val="32"/>
          <w:szCs w:val="32"/>
          <w:lang w:val="en-US" w:eastAsia="zh-CN"/>
        </w:rPr>
        <w:t xml:space="preserve"> </w:t>
      </w:r>
      <w:r>
        <w:rPr>
          <w:rFonts w:hint="eastAsia" w:ascii="仿宋_GB2312" w:hAnsi="Arial" w:eastAsia="仿宋_GB2312" w:cs="Arial"/>
          <w:bCs/>
          <w:kern w:val="0"/>
          <w:sz w:val="32"/>
          <w:szCs w:val="32"/>
        </w:rPr>
        <w:t>信息公开主体负责对所公开的信息进行更新。若公开信息发生变更，要按照相关规定及时更新</w:t>
      </w:r>
      <w:r>
        <w:rPr>
          <w:rFonts w:hint="eastAsia" w:ascii="仿宋_GB2312" w:hAnsi="Arial" w:eastAsia="仿宋_GB2312" w:cs="Arial"/>
          <w:bCs/>
          <w:kern w:val="0"/>
          <w:sz w:val="32"/>
          <w:szCs w:val="32"/>
          <w:lang w:eastAsia="zh-CN"/>
        </w:rPr>
        <w:t>，</w:t>
      </w:r>
      <w:r>
        <w:rPr>
          <w:rFonts w:hint="eastAsia" w:ascii="仿宋_GB2312" w:hAnsi="Arial" w:eastAsia="仿宋_GB2312" w:cs="Arial"/>
          <w:bCs/>
          <w:kern w:val="0"/>
          <w:sz w:val="32"/>
          <w:szCs w:val="32"/>
        </w:rPr>
        <w:t>原则上每年进行一次全面审核。</w:t>
      </w:r>
    </w:p>
    <w:p>
      <w:pPr>
        <w:spacing w:line="560" w:lineRule="exact"/>
        <w:ind w:firstLine="643" w:firstLineChars="200"/>
        <w:rPr>
          <w:rFonts w:ascii="仿宋_GB2312" w:hAnsi="Arial" w:eastAsia="仿宋_GB2312" w:cs="Arial"/>
          <w:bCs/>
          <w:kern w:val="0"/>
          <w:sz w:val="32"/>
          <w:szCs w:val="32"/>
        </w:rPr>
      </w:pPr>
      <w:r>
        <w:rPr>
          <w:rFonts w:hint="eastAsia" w:ascii="仿宋_GB2312" w:hAnsi="Arial" w:eastAsia="仿宋_GB2312" w:cs="Arial"/>
          <w:b/>
          <w:bCs/>
          <w:kern w:val="0"/>
          <w:sz w:val="32"/>
          <w:szCs w:val="32"/>
        </w:rPr>
        <w:t>第十</w:t>
      </w:r>
      <w:r>
        <w:rPr>
          <w:rFonts w:hint="eastAsia" w:ascii="仿宋_GB2312" w:hAnsi="Arial" w:eastAsia="仿宋_GB2312" w:cs="Arial"/>
          <w:b/>
          <w:bCs/>
          <w:kern w:val="0"/>
          <w:sz w:val="32"/>
          <w:szCs w:val="32"/>
          <w:lang w:val="en-US" w:eastAsia="zh-CN"/>
        </w:rPr>
        <w:t>一</w:t>
      </w:r>
      <w:r>
        <w:rPr>
          <w:rFonts w:hint="eastAsia" w:ascii="仿宋_GB2312" w:hAnsi="Arial" w:eastAsia="仿宋_GB2312" w:cs="Arial"/>
          <w:b/>
          <w:bCs/>
          <w:kern w:val="0"/>
          <w:sz w:val="32"/>
          <w:szCs w:val="32"/>
        </w:rPr>
        <w:t>条</w:t>
      </w:r>
      <w:r>
        <w:rPr>
          <w:rFonts w:hint="eastAsia" w:ascii="仿宋_GB2312" w:hAnsi="Arial" w:eastAsia="仿宋_GB2312" w:cs="Arial"/>
          <w:bCs/>
          <w:kern w:val="0"/>
          <w:sz w:val="32"/>
          <w:szCs w:val="32"/>
        </w:rPr>
        <w:t xml:space="preserve"> </w:t>
      </w:r>
      <w:r>
        <w:rPr>
          <w:rFonts w:hint="eastAsia" w:ascii="仿宋_GB2312" w:hAnsi="Arial" w:eastAsia="仿宋_GB2312" w:cs="Arial"/>
          <w:bCs/>
          <w:kern w:val="0"/>
          <w:sz w:val="32"/>
          <w:szCs w:val="32"/>
          <w:lang w:val="en-US" w:eastAsia="zh-CN"/>
        </w:rPr>
        <w:t xml:space="preserve"> </w:t>
      </w:r>
      <w:r>
        <w:rPr>
          <w:rFonts w:hint="eastAsia" w:ascii="仿宋_GB2312" w:hAnsi="Arial" w:eastAsia="仿宋_GB2312" w:cs="Arial"/>
          <w:bCs/>
          <w:kern w:val="0"/>
          <w:sz w:val="32"/>
          <w:szCs w:val="32"/>
        </w:rPr>
        <w:t>需要在</w:t>
      </w:r>
      <w:r>
        <w:rPr>
          <w:rFonts w:hint="eastAsia" w:ascii="仿宋_GB2312" w:hAnsi="Arial" w:eastAsia="仿宋_GB2312" w:cs="Arial"/>
          <w:bCs/>
          <w:kern w:val="0"/>
          <w:sz w:val="32"/>
          <w:szCs w:val="32"/>
          <w:lang w:eastAsia="zh-CN"/>
        </w:rPr>
        <w:t>公司</w:t>
      </w:r>
      <w:r>
        <w:rPr>
          <w:rFonts w:hint="eastAsia" w:ascii="仿宋_GB2312" w:hAnsi="Arial" w:eastAsia="仿宋_GB2312" w:cs="Arial"/>
          <w:bCs/>
          <w:kern w:val="0"/>
          <w:sz w:val="32"/>
          <w:szCs w:val="32"/>
        </w:rPr>
        <w:t>层面公开的信息，信息公开主体参照</w:t>
      </w:r>
      <w:r>
        <w:rPr>
          <w:rFonts w:hint="eastAsia" w:ascii="仿宋_GB2312" w:hAnsi="Arial" w:eastAsia="仿宋_GB2312" w:cs="Arial"/>
          <w:bCs/>
          <w:kern w:val="0"/>
          <w:sz w:val="32"/>
          <w:szCs w:val="32"/>
          <w:lang w:eastAsia="zh-CN"/>
        </w:rPr>
        <w:t>公司</w:t>
      </w:r>
      <w:r>
        <w:rPr>
          <w:rFonts w:hint="eastAsia" w:ascii="仿宋_GB2312" w:hAnsi="Arial" w:eastAsia="仿宋_GB2312" w:cs="Arial"/>
          <w:bCs/>
          <w:kern w:val="0"/>
          <w:sz w:val="32"/>
          <w:szCs w:val="32"/>
        </w:rPr>
        <w:t>网站信息发布的程序办理。</w:t>
      </w:r>
      <w:r>
        <w:rPr>
          <w:rFonts w:hint="eastAsia" w:ascii="仿宋_GB2312" w:hAnsi="Arial" w:eastAsia="仿宋_GB2312" w:cs="Arial"/>
          <w:bCs/>
          <w:kern w:val="0"/>
          <w:sz w:val="32"/>
          <w:szCs w:val="32"/>
          <w:lang w:eastAsia="zh-CN"/>
        </w:rPr>
        <w:t>公司</w:t>
      </w:r>
      <w:r>
        <w:rPr>
          <w:rFonts w:hint="eastAsia" w:ascii="仿宋_GB2312" w:hAnsi="Arial" w:eastAsia="仿宋_GB2312" w:cs="Arial"/>
          <w:bCs/>
          <w:kern w:val="0"/>
          <w:sz w:val="32"/>
          <w:szCs w:val="32"/>
          <w:lang w:val="en-US" w:eastAsia="zh-CN"/>
        </w:rPr>
        <w:t>综合管理部</w:t>
      </w:r>
      <w:r>
        <w:rPr>
          <w:rFonts w:hint="eastAsia" w:ascii="仿宋_GB2312" w:hAnsi="Arial" w:eastAsia="仿宋_GB2312" w:cs="Arial"/>
          <w:bCs/>
          <w:kern w:val="0"/>
          <w:sz w:val="32"/>
          <w:szCs w:val="32"/>
        </w:rPr>
        <w:t>负责对拟公开信息内容进行审查。</w:t>
      </w:r>
    </w:p>
    <w:p>
      <w:pPr>
        <w:spacing w:line="560" w:lineRule="exact"/>
        <w:jc w:val="center"/>
        <w:rPr>
          <w:rFonts w:ascii="黑体" w:hAnsi="黑体" w:eastAsia="黑体" w:cs="Arial"/>
          <w:bCs/>
          <w:kern w:val="0"/>
          <w:sz w:val="32"/>
          <w:szCs w:val="32"/>
        </w:rPr>
      </w:pPr>
    </w:p>
    <w:p>
      <w:pPr>
        <w:spacing w:line="560" w:lineRule="exact"/>
        <w:jc w:val="center"/>
        <w:rPr>
          <w:rFonts w:ascii="黑体" w:hAnsi="黑体" w:eastAsia="黑体" w:cs="Arial"/>
          <w:bCs/>
          <w:kern w:val="0"/>
          <w:sz w:val="32"/>
          <w:szCs w:val="32"/>
        </w:rPr>
      </w:pPr>
      <w:r>
        <w:rPr>
          <w:rFonts w:hint="eastAsia" w:ascii="黑体" w:hAnsi="黑体" w:eastAsia="黑体" w:cs="Arial"/>
          <w:bCs/>
          <w:kern w:val="0"/>
          <w:sz w:val="32"/>
          <w:szCs w:val="32"/>
        </w:rPr>
        <w:t xml:space="preserve">第五章 </w:t>
      </w:r>
      <w:r>
        <w:rPr>
          <w:rFonts w:hint="eastAsia" w:ascii="黑体" w:hAnsi="黑体" w:eastAsia="黑体" w:cs="Arial"/>
          <w:bCs/>
          <w:kern w:val="0"/>
          <w:sz w:val="32"/>
          <w:szCs w:val="32"/>
          <w:lang w:val="en-US" w:eastAsia="zh-CN"/>
        </w:rPr>
        <w:t xml:space="preserve"> </w:t>
      </w:r>
      <w:r>
        <w:rPr>
          <w:rFonts w:hint="eastAsia" w:ascii="黑体" w:hAnsi="黑体" w:eastAsia="黑体" w:cs="Arial"/>
          <w:bCs/>
          <w:kern w:val="0"/>
          <w:sz w:val="32"/>
          <w:szCs w:val="32"/>
        </w:rPr>
        <w:t>信息公开的监督与保障</w:t>
      </w:r>
    </w:p>
    <w:p>
      <w:pPr>
        <w:spacing w:line="560" w:lineRule="exact"/>
        <w:ind w:firstLine="643" w:firstLineChars="200"/>
        <w:rPr>
          <w:rFonts w:ascii="仿宋_GB2312" w:hAnsi="Arial" w:eastAsia="仿宋_GB2312" w:cs="Arial"/>
          <w:bCs/>
          <w:kern w:val="0"/>
          <w:sz w:val="32"/>
          <w:szCs w:val="32"/>
        </w:rPr>
      </w:pPr>
      <w:r>
        <w:rPr>
          <w:rFonts w:hint="eastAsia" w:ascii="仿宋_GB2312" w:hAnsi="Arial" w:eastAsia="仿宋_GB2312" w:cs="Arial"/>
          <w:b/>
          <w:bCs/>
          <w:kern w:val="0"/>
          <w:sz w:val="32"/>
          <w:szCs w:val="32"/>
        </w:rPr>
        <w:t>第十</w:t>
      </w:r>
      <w:r>
        <w:rPr>
          <w:rFonts w:hint="eastAsia" w:ascii="仿宋_GB2312" w:hAnsi="Arial" w:eastAsia="仿宋_GB2312" w:cs="Arial"/>
          <w:b/>
          <w:bCs/>
          <w:kern w:val="0"/>
          <w:sz w:val="32"/>
          <w:szCs w:val="32"/>
          <w:lang w:val="en-US" w:eastAsia="zh-CN"/>
        </w:rPr>
        <w:t>二</w:t>
      </w:r>
      <w:r>
        <w:rPr>
          <w:rFonts w:hint="eastAsia" w:ascii="仿宋_GB2312" w:hAnsi="Arial" w:eastAsia="仿宋_GB2312" w:cs="Arial"/>
          <w:b/>
          <w:bCs/>
          <w:kern w:val="0"/>
          <w:sz w:val="32"/>
          <w:szCs w:val="32"/>
        </w:rPr>
        <w:t xml:space="preserve">条 </w:t>
      </w:r>
      <w:r>
        <w:rPr>
          <w:rFonts w:hint="eastAsia" w:ascii="仿宋_GB2312" w:hAnsi="Arial" w:eastAsia="仿宋_GB2312" w:cs="Arial"/>
          <w:b/>
          <w:bCs/>
          <w:kern w:val="0"/>
          <w:sz w:val="32"/>
          <w:szCs w:val="32"/>
          <w:lang w:val="en-US" w:eastAsia="zh-CN"/>
        </w:rPr>
        <w:t xml:space="preserve"> </w:t>
      </w:r>
      <w:r>
        <w:rPr>
          <w:rFonts w:hint="eastAsia" w:ascii="仿宋_GB2312" w:hAnsi="Arial" w:eastAsia="仿宋_GB2312" w:cs="Arial"/>
          <w:bCs/>
          <w:kern w:val="0"/>
          <w:sz w:val="32"/>
          <w:szCs w:val="32"/>
        </w:rPr>
        <w:t>有下列情形之一的，由</w:t>
      </w:r>
      <w:r>
        <w:rPr>
          <w:rFonts w:hint="eastAsia" w:ascii="仿宋_GB2312" w:hAnsi="Arial" w:eastAsia="仿宋_GB2312" w:cs="Arial"/>
          <w:bCs/>
          <w:kern w:val="0"/>
          <w:sz w:val="32"/>
          <w:szCs w:val="32"/>
          <w:lang w:eastAsia="zh-CN"/>
        </w:rPr>
        <w:t>公司</w:t>
      </w:r>
      <w:r>
        <w:rPr>
          <w:rFonts w:hint="eastAsia" w:ascii="仿宋_GB2312" w:hAnsi="Arial" w:eastAsia="仿宋_GB2312" w:cs="Arial"/>
          <w:bCs/>
          <w:kern w:val="0"/>
          <w:sz w:val="32"/>
          <w:szCs w:val="32"/>
        </w:rPr>
        <w:t>责令改正;情节严重的，对相关责任人员依法、依纪作出处理:</w:t>
      </w:r>
    </w:p>
    <w:p>
      <w:pPr>
        <w:spacing w:line="56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（一）未经</w:t>
      </w:r>
      <w:r>
        <w:rPr>
          <w:rFonts w:hint="eastAsia" w:ascii="仿宋_GB2312" w:hAnsi="Arial" w:eastAsia="仿宋_GB2312" w:cs="Arial"/>
          <w:bCs/>
          <w:kern w:val="0"/>
          <w:sz w:val="32"/>
          <w:szCs w:val="32"/>
          <w:lang w:eastAsia="zh-CN"/>
        </w:rPr>
        <w:t>公司</w:t>
      </w:r>
      <w:r>
        <w:rPr>
          <w:rFonts w:hint="eastAsia" w:ascii="仿宋_GB2312" w:hAnsi="Arial" w:eastAsia="仿宋_GB2312" w:cs="Arial"/>
          <w:bCs/>
          <w:kern w:val="0"/>
          <w:sz w:val="32"/>
          <w:szCs w:val="32"/>
        </w:rPr>
        <w:t>批准私自对外公开企业信息的；</w:t>
      </w:r>
    </w:p>
    <w:p>
      <w:pPr>
        <w:spacing w:line="56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（二）公开的信息有虚假记载、误导性陈述或重大遗漏的；</w:t>
      </w:r>
    </w:p>
    <w:p>
      <w:pPr>
        <w:spacing w:line="560" w:lineRule="exact"/>
        <w:ind w:firstLine="640" w:firstLineChars="200"/>
        <w:rPr>
          <w:rFonts w:hint="eastAsia" w:ascii="仿宋_GB2312" w:hAnsi="Arial" w:eastAsia="仿宋_GB2312" w:cs="Arial"/>
          <w:bCs/>
          <w:kern w:val="0"/>
          <w:sz w:val="32"/>
          <w:szCs w:val="32"/>
        </w:rPr>
      </w:pPr>
      <w:r>
        <w:rPr>
          <w:rFonts w:hint="eastAsia" w:ascii="仿宋_GB2312" w:hAnsi="Arial" w:eastAsia="仿宋_GB2312" w:cs="Arial"/>
          <w:bCs/>
          <w:kern w:val="0"/>
          <w:sz w:val="32"/>
          <w:szCs w:val="32"/>
        </w:rPr>
        <w:t>（三）违反国家和安徽省有关法律法规和本办法规定的其他行为。</w:t>
      </w:r>
    </w:p>
    <w:p>
      <w:pPr>
        <w:spacing w:line="560" w:lineRule="exact"/>
        <w:ind w:firstLine="643" w:firstLineChars="200"/>
        <w:rPr>
          <w:rFonts w:ascii="仿宋_GB2312" w:hAnsi="Arial" w:eastAsia="仿宋_GB2312" w:cs="Arial"/>
          <w:bCs/>
          <w:kern w:val="0"/>
          <w:sz w:val="32"/>
          <w:szCs w:val="32"/>
        </w:rPr>
      </w:pPr>
      <w:r>
        <w:rPr>
          <w:rFonts w:hint="eastAsia" w:ascii="仿宋_GB2312" w:hAnsi="Arial" w:eastAsia="仿宋_GB2312" w:cs="Arial"/>
          <w:b/>
          <w:bCs/>
          <w:kern w:val="0"/>
          <w:sz w:val="32"/>
          <w:szCs w:val="32"/>
        </w:rPr>
        <w:t>第十</w:t>
      </w:r>
      <w:r>
        <w:rPr>
          <w:rFonts w:hint="eastAsia" w:ascii="仿宋_GB2312" w:hAnsi="Arial" w:eastAsia="仿宋_GB2312" w:cs="Arial"/>
          <w:b/>
          <w:bCs/>
          <w:kern w:val="0"/>
          <w:sz w:val="32"/>
          <w:szCs w:val="32"/>
          <w:lang w:val="en-US" w:eastAsia="zh-CN"/>
        </w:rPr>
        <w:t>三</w:t>
      </w:r>
      <w:r>
        <w:rPr>
          <w:rFonts w:hint="eastAsia" w:ascii="仿宋_GB2312" w:hAnsi="Arial" w:eastAsia="仿宋_GB2312" w:cs="Arial"/>
          <w:b/>
          <w:bCs/>
          <w:kern w:val="0"/>
          <w:sz w:val="32"/>
          <w:szCs w:val="32"/>
        </w:rPr>
        <w:t>条</w:t>
      </w:r>
      <w:r>
        <w:rPr>
          <w:rFonts w:hint="eastAsia" w:ascii="仿宋_GB2312" w:hAnsi="Arial" w:eastAsia="仿宋_GB2312" w:cs="Arial"/>
          <w:bCs/>
          <w:kern w:val="0"/>
          <w:sz w:val="32"/>
          <w:szCs w:val="32"/>
        </w:rPr>
        <w:t xml:space="preserve"> </w:t>
      </w:r>
      <w:r>
        <w:rPr>
          <w:rFonts w:hint="eastAsia" w:ascii="仿宋_GB2312" w:hAnsi="Arial" w:eastAsia="仿宋_GB2312" w:cs="Arial"/>
          <w:bCs/>
          <w:kern w:val="0"/>
          <w:sz w:val="32"/>
          <w:szCs w:val="32"/>
          <w:lang w:val="en-US" w:eastAsia="zh-CN"/>
        </w:rPr>
        <w:t xml:space="preserve"> </w:t>
      </w:r>
      <w:r>
        <w:rPr>
          <w:rFonts w:hint="eastAsia" w:ascii="仿宋_GB2312" w:hAnsi="Arial" w:eastAsia="仿宋_GB2312" w:cs="Arial"/>
          <w:bCs/>
          <w:kern w:val="0"/>
          <w:sz w:val="32"/>
          <w:szCs w:val="32"/>
        </w:rPr>
        <w:t>信息公开工作所需经费纳入</w:t>
      </w:r>
      <w:r>
        <w:rPr>
          <w:rFonts w:hint="eastAsia" w:ascii="仿宋_GB2312" w:hAnsi="Arial" w:eastAsia="仿宋_GB2312" w:cs="Arial"/>
          <w:bCs/>
          <w:kern w:val="0"/>
          <w:sz w:val="32"/>
          <w:szCs w:val="32"/>
          <w:lang w:eastAsia="zh-CN"/>
        </w:rPr>
        <w:t>公司</w:t>
      </w:r>
      <w:r>
        <w:rPr>
          <w:rFonts w:hint="eastAsia" w:ascii="仿宋_GB2312" w:hAnsi="Arial" w:eastAsia="仿宋_GB2312" w:cs="Arial"/>
          <w:bCs/>
          <w:kern w:val="0"/>
          <w:sz w:val="32"/>
          <w:szCs w:val="32"/>
        </w:rPr>
        <w:t>年度预算中予以统筹保障。</w:t>
      </w:r>
    </w:p>
    <w:p>
      <w:pPr>
        <w:spacing w:line="560" w:lineRule="exact"/>
        <w:ind w:firstLine="643" w:firstLineChars="200"/>
        <w:rPr>
          <w:rFonts w:ascii="仿宋_GB2312" w:hAnsi="Arial" w:eastAsia="仿宋_GB2312" w:cs="Arial"/>
          <w:bCs/>
          <w:kern w:val="0"/>
          <w:sz w:val="32"/>
          <w:szCs w:val="32"/>
        </w:rPr>
      </w:pPr>
      <w:r>
        <w:rPr>
          <w:rFonts w:hint="eastAsia" w:ascii="仿宋_GB2312" w:hAnsi="Arial" w:eastAsia="仿宋_GB2312" w:cs="Arial"/>
          <w:b/>
          <w:bCs/>
          <w:kern w:val="0"/>
          <w:sz w:val="32"/>
          <w:szCs w:val="32"/>
        </w:rPr>
        <w:t>第十</w:t>
      </w:r>
      <w:r>
        <w:rPr>
          <w:rFonts w:hint="eastAsia" w:ascii="仿宋_GB2312" w:hAnsi="Arial" w:eastAsia="仿宋_GB2312" w:cs="Arial"/>
          <w:b/>
          <w:bCs/>
          <w:kern w:val="0"/>
          <w:sz w:val="32"/>
          <w:szCs w:val="32"/>
          <w:lang w:val="en-US" w:eastAsia="zh-CN"/>
        </w:rPr>
        <w:t>四</w:t>
      </w:r>
      <w:r>
        <w:rPr>
          <w:rFonts w:hint="eastAsia" w:ascii="仿宋_GB2312" w:hAnsi="Arial" w:eastAsia="仿宋_GB2312" w:cs="Arial"/>
          <w:b/>
          <w:bCs/>
          <w:kern w:val="0"/>
          <w:sz w:val="32"/>
          <w:szCs w:val="32"/>
        </w:rPr>
        <w:t xml:space="preserve">条 </w:t>
      </w:r>
      <w:r>
        <w:rPr>
          <w:rFonts w:hint="eastAsia" w:ascii="仿宋_GB2312" w:hAnsi="Arial" w:eastAsia="仿宋_GB2312" w:cs="Arial"/>
          <w:b/>
          <w:bCs/>
          <w:kern w:val="0"/>
          <w:sz w:val="32"/>
          <w:szCs w:val="32"/>
          <w:lang w:val="en-US" w:eastAsia="zh-CN"/>
        </w:rPr>
        <w:t xml:space="preserve"> </w:t>
      </w:r>
      <w:r>
        <w:rPr>
          <w:rFonts w:hint="eastAsia" w:ascii="仿宋_GB2312" w:hAnsi="Arial" w:eastAsia="仿宋_GB2312" w:cs="Arial"/>
          <w:bCs/>
          <w:kern w:val="0"/>
          <w:sz w:val="32"/>
          <w:szCs w:val="32"/>
        </w:rPr>
        <w:t>要加强信息公开的舆情监测、收集和处置工作，一旦发现因信息公开引起的重大舆情反应，应及时报告，并采取措施及时妥善处理。</w:t>
      </w:r>
    </w:p>
    <w:p>
      <w:pPr>
        <w:spacing w:line="560" w:lineRule="exact"/>
        <w:ind w:firstLine="640" w:firstLineChars="200"/>
        <w:rPr>
          <w:rFonts w:ascii="仿宋_GB2312" w:hAnsi="Arial" w:eastAsia="仿宋_GB2312" w:cs="Arial"/>
          <w:bCs/>
          <w:kern w:val="0"/>
          <w:sz w:val="32"/>
          <w:szCs w:val="32"/>
        </w:rPr>
      </w:pPr>
    </w:p>
    <w:p>
      <w:pPr>
        <w:spacing w:line="560" w:lineRule="exact"/>
        <w:jc w:val="center"/>
        <w:rPr>
          <w:rFonts w:ascii="黑体" w:hAnsi="黑体" w:eastAsia="黑体" w:cs="Arial"/>
          <w:bCs/>
          <w:kern w:val="0"/>
          <w:sz w:val="32"/>
          <w:szCs w:val="32"/>
        </w:rPr>
      </w:pPr>
      <w:r>
        <w:rPr>
          <w:rFonts w:hint="eastAsia" w:ascii="黑体" w:hAnsi="黑体" w:eastAsia="黑体" w:cs="Arial"/>
          <w:bCs/>
          <w:kern w:val="0"/>
          <w:sz w:val="32"/>
          <w:szCs w:val="32"/>
        </w:rPr>
        <w:t>第六章</w:t>
      </w:r>
      <w:r>
        <w:rPr>
          <w:rFonts w:hint="eastAsia" w:ascii="黑体" w:hAnsi="黑体" w:eastAsia="黑体" w:cs="Arial"/>
          <w:bCs/>
          <w:kern w:val="0"/>
          <w:sz w:val="32"/>
          <w:szCs w:val="32"/>
          <w:lang w:val="en-US" w:eastAsia="zh-CN"/>
        </w:rPr>
        <w:t xml:space="preserve">  </w:t>
      </w:r>
      <w:r>
        <w:rPr>
          <w:rFonts w:hint="eastAsia" w:ascii="黑体" w:hAnsi="黑体" w:eastAsia="黑体" w:cs="Arial"/>
          <w:bCs/>
          <w:kern w:val="0"/>
          <w:sz w:val="32"/>
          <w:szCs w:val="32"/>
        </w:rPr>
        <w:t>附</w:t>
      </w:r>
      <w:r>
        <w:rPr>
          <w:rFonts w:hint="eastAsia" w:ascii="黑体" w:hAnsi="黑体" w:eastAsia="黑体" w:cs="Arial"/>
          <w:bCs/>
          <w:kern w:val="0"/>
          <w:sz w:val="32"/>
          <w:szCs w:val="32"/>
          <w:lang w:val="en-US" w:eastAsia="zh-CN"/>
        </w:rPr>
        <w:t xml:space="preserve">  </w:t>
      </w:r>
      <w:r>
        <w:rPr>
          <w:rFonts w:hint="eastAsia" w:ascii="黑体" w:hAnsi="黑体" w:eastAsia="黑体" w:cs="Arial"/>
          <w:bCs/>
          <w:kern w:val="0"/>
          <w:sz w:val="32"/>
          <w:szCs w:val="32"/>
        </w:rPr>
        <w:t>则</w:t>
      </w:r>
    </w:p>
    <w:p>
      <w:pPr>
        <w:spacing w:line="560" w:lineRule="exact"/>
        <w:ind w:firstLine="643" w:firstLineChars="200"/>
        <w:rPr>
          <w:rFonts w:ascii="仿宋_GB2312" w:hAnsi="Arial" w:eastAsia="仿宋_GB2312" w:cs="Arial"/>
          <w:bCs/>
          <w:kern w:val="0"/>
          <w:sz w:val="32"/>
          <w:szCs w:val="32"/>
        </w:rPr>
      </w:pPr>
      <w:r>
        <w:rPr>
          <w:rFonts w:hint="eastAsia" w:ascii="仿宋_GB2312" w:hAnsi="Arial" w:eastAsia="仿宋_GB2312" w:cs="Arial"/>
          <w:b/>
          <w:bCs/>
          <w:kern w:val="0"/>
          <w:sz w:val="32"/>
          <w:szCs w:val="32"/>
        </w:rPr>
        <w:t>第十</w:t>
      </w:r>
      <w:r>
        <w:rPr>
          <w:rFonts w:hint="eastAsia" w:ascii="仿宋_GB2312" w:hAnsi="Arial" w:eastAsia="仿宋_GB2312" w:cs="Arial"/>
          <w:b/>
          <w:bCs/>
          <w:kern w:val="0"/>
          <w:sz w:val="32"/>
          <w:szCs w:val="32"/>
          <w:lang w:val="en-US" w:eastAsia="zh-CN"/>
        </w:rPr>
        <w:t>五</w:t>
      </w:r>
      <w:r>
        <w:rPr>
          <w:rFonts w:hint="eastAsia" w:ascii="仿宋_GB2312" w:hAnsi="Arial" w:eastAsia="仿宋_GB2312" w:cs="Arial"/>
          <w:b/>
          <w:bCs/>
          <w:kern w:val="0"/>
          <w:sz w:val="32"/>
          <w:szCs w:val="32"/>
        </w:rPr>
        <w:t xml:space="preserve">条 </w:t>
      </w:r>
      <w:r>
        <w:rPr>
          <w:rFonts w:hint="eastAsia" w:ascii="仿宋_GB2312" w:hAnsi="Arial" w:eastAsia="仿宋_GB2312" w:cs="Arial"/>
          <w:b/>
          <w:bCs/>
          <w:kern w:val="0"/>
          <w:sz w:val="32"/>
          <w:szCs w:val="32"/>
          <w:lang w:val="en-US" w:eastAsia="zh-CN"/>
        </w:rPr>
        <w:t xml:space="preserve"> </w:t>
      </w:r>
      <w:r>
        <w:rPr>
          <w:rFonts w:hint="eastAsia" w:ascii="仿宋_GB2312" w:hAnsi="Arial" w:eastAsia="仿宋_GB2312" w:cs="Arial"/>
          <w:bCs/>
          <w:kern w:val="0"/>
          <w:sz w:val="32"/>
          <w:szCs w:val="32"/>
        </w:rPr>
        <w:t>本办法由</w:t>
      </w:r>
      <w:r>
        <w:rPr>
          <w:rFonts w:hint="eastAsia" w:ascii="仿宋_GB2312" w:hAnsi="Arial" w:eastAsia="仿宋_GB2312" w:cs="Arial"/>
          <w:bCs/>
          <w:kern w:val="0"/>
          <w:sz w:val="32"/>
          <w:szCs w:val="32"/>
          <w:lang w:eastAsia="zh-CN"/>
        </w:rPr>
        <w:t>公司</w:t>
      </w:r>
      <w:r>
        <w:rPr>
          <w:rFonts w:hint="eastAsia" w:ascii="仿宋_GB2312" w:hAnsi="Arial" w:eastAsia="仿宋_GB2312" w:cs="Arial"/>
          <w:bCs/>
          <w:kern w:val="0"/>
          <w:sz w:val="32"/>
          <w:szCs w:val="32"/>
          <w:lang w:val="en-US" w:eastAsia="zh-CN"/>
        </w:rPr>
        <w:t>综合计财部</w:t>
      </w:r>
      <w:r>
        <w:rPr>
          <w:rFonts w:hint="eastAsia" w:ascii="仿宋_GB2312" w:hAnsi="Arial" w:eastAsia="仿宋_GB2312" w:cs="Arial"/>
          <w:bCs/>
          <w:kern w:val="0"/>
          <w:sz w:val="32"/>
          <w:szCs w:val="32"/>
        </w:rPr>
        <w:t>负责解释。</w:t>
      </w:r>
    </w:p>
    <w:p>
      <w:pPr>
        <w:spacing w:line="560" w:lineRule="exact"/>
        <w:ind w:firstLine="643" w:firstLineChars="200"/>
        <w:rPr>
          <w:rFonts w:ascii="仿宋_GB2312" w:hAnsi="Arial" w:eastAsia="仿宋_GB2312" w:cs="Arial"/>
          <w:bCs/>
          <w:kern w:val="0"/>
          <w:sz w:val="32"/>
          <w:szCs w:val="32"/>
        </w:rPr>
      </w:pPr>
      <w:r>
        <w:rPr>
          <w:rFonts w:hint="eastAsia" w:ascii="仿宋_GB2312" w:hAnsi="Arial" w:eastAsia="仿宋_GB2312" w:cs="Arial"/>
          <w:b/>
          <w:bCs/>
          <w:kern w:val="0"/>
          <w:sz w:val="32"/>
          <w:szCs w:val="32"/>
        </w:rPr>
        <w:t>第</w:t>
      </w:r>
      <w:r>
        <w:rPr>
          <w:rFonts w:hint="eastAsia" w:ascii="仿宋_GB2312" w:hAnsi="Arial" w:eastAsia="仿宋_GB2312" w:cs="Arial"/>
          <w:b/>
          <w:bCs/>
          <w:kern w:val="0"/>
          <w:sz w:val="32"/>
          <w:szCs w:val="32"/>
          <w:lang w:val="en-US" w:eastAsia="zh-CN"/>
        </w:rPr>
        <w:t>十六</w:t>
      </w:r>
      <w:r>
        <w:rPr>
          <w:rFonts w:hint="eastAsia" w:ascii="仿宋_GB2312" w:hAnsi="Arial" w:eastAsia="仿宋_GB2312" w:cs="Arial"/>
          <w:b/>
          <w:bCs/>
          <w:kern w:val="0"/>
          <w:sz w:val="32"/>
          <w:szCs w:val="32"/>
        </w:rPr>
        <w:t>条</w:t>
      </w:r>
      <w:r>
        <w:rPr>
          <w:rFonts w:hint="eastAsia" w:ascii="仿宋_GB2312" w:hAnsi="Arial" w:eastAsia="仿宋_GB2312" w:cs="Arial"/>
          <w:bCs/>
          <w:kern w:val="0"/>
          <w:sz w:val="32"/>
          <w:szCs w:val="32"/>
        </w:rPr>
        <w:t xml:space="preserve"> </w:t>
      </w:r>
      <w:r>
        <w:rPr>
          <w:rFonts w:hint="eastAsia" w:ascii="仿宋_GB2312" w:hAnsi="Arial" w:eastAsia="仿宋_GB2312" w:cs="Arial"/>
          <w:bCs/>
          <w:kern w:val="0"/>
          <w:sz w:val="32"/>
          <w:szCs w:val="32"/>
          <w:lang w:val="en-US" w:eastAsia="zh-CN"/>
        </w:rPr>
        <w:t xml:space="preserve"> </w:t>
      </w:r>
      <w:r>
        <w:rPr>
          <w:rFonts w:hint="eastAsia" w:ascii="仿宋_GB2312" w:hAnsi="Arial" w:eastAsia="仿宋_GB2312" w:cs="Arial"/>
          <w:bCs/>
          <w:kern w:val="0"/>
          <w:sz w:val="32"/>
          <w:szCs w:val="32"/>
        </w:rPr>
        <w:t>本办法自印发之日起施行。</w:t>
      </w:r>
    </w:p>
    <w:p>
      <w:pPr>
        <w:spacing w:line="560" w:lineRule="exact"/>
        <w:ind w:firstLine="640" w:firstLineChars="200"/>
        <w:rPr>
          <w:rFonts w:ascii="仿宋_GB2312" w:hAnsi="Arial" w:eastAsia="仿宋_GB2312" w:cs="Arial"/>
          <w:bCs/>
          <w:kern w:val="0"/>
          <w:sz w:val="32"/>
          <w:szCs w:val="32"/>
        </w:rPr>
      </w:pPr>
    </w:p>
    <w:p>
      <w:pPr>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p>
    <w:p>
      <w:pPr>
        <w:pStyle w:val="2"/>
        <w:ind w:left="0" w:leftChars="0" w:firstLine="0" w:firstLineChars="0"/>
        <w:rPr>
          <w:rFonts w:ascii="方正小标宋简体" w:eastAsia="方正小标宋简体"/>
          <w:sz w:val="44"/>
          <w:szCs w:val="32"/>
        </w:rPr>
      </w:pPr>
      <w:r>
        <w:rPr>
          <w:rFonts w:hint="eastAsia" w:ascii="仿宋" w:hAnsi="仿宋" w:eastAsia="仿宋" w:cs="仿宋"/>
          <w:sz w:val="32"/>
          <w:szCs w:val="32"/>
          <w:u w:val="single"/>
          <w:lang w:val="en-US" w:eastAsia="zh-CN"/>
        </w:rPr>
        <w:t>铜陵国元典当综合计财部           2022年11月4日印发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3615032"/>
      <w:docPartObj>
        <w:docPartGallery w:val="autotext"/>
      </w:docPartObj>
    </w:sdtPr>
    <w:sdtContent>
      <w:p>
        <w:pPr>
          <w:pStyle w:val="7"/>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RlNzBjYjZhNmUyMDNjNTQ3Y2NlNmZmZGM5MGFlYTMifQ=="/>
  </w:docVars>
  <w:rsids>
    <w:rsidRoot w:val="0005684A"/>
    <w:rsid w:val="00006E7D"/>
    <w:rsid w:val="00020B57"/>
    <w:rsid w:val="0005684A"/>
    <w:rsid w:val="0007406D"/>
    <w:rsid w:val="00076C5A"/>
    <w:rsid w:val="000C0C42"/>
    <w:rsid w:val="000E004C"/>
    <w:rsid w:val="00117E54"/>
    <w:rsid w:val="0015412D"/>
    <w:rsid w:val="0018198A"/>
    <w:rsid w:val="00192CFC"/>
    <w:rsid w:val="001B5E6A"/>
    <w:rsid w:val="001F7274"/>
    <w:rsid w:val="00200B86"/>
    <w:rsid w:val="002263C9"/>
    <w:rsid w:val="002461DD"/>
    <w:rsid w:val="002D1E1E"/>
    <w:rsid w:val="002F236E"/>
    <w:rsid w:val="00397835"/>
    <w:rsid w:val="003C508E"/>
    <w:rsid w:val="004009F6"/>
    <w:rsid w:val="00443B6D"/>
    <w:rsid w:val="00474C04"/>
    <w:rsid w:val="00632E14"/>
    <w:rsid w:val="006500A9"/>
    <w:rsid w:val="00662E9F"/>
    <w:rsid w:val="006B1CD1"/>
    <w:rsid w:val="006D2BA1"/>
    <w:rsid w:val="00775C69"/>
    <w:rsid w:val="00943762"/>
    <w:rsid w:val="00964E52"/>
    <w:rsid w:val="00985A41"/>
    <w:rsid w:val="00A5383F"/>
    <w:rsid w:val="00A90390"/>
    <w:rsid w:val="00A93B49"/>
    <w:rsid w:val="00AC54C7"/>
    <w:rsid w:val="00B02E4F"/>
    <w:rsid w:val="00B0455D"/>
    <w:rsid w:val="00C037F0"/>
    <w:rsid w:val="00C10CD3"/>
    <w:rsid w:val="00C17A54"/>
    <w:rsid w:val="00C361D9"/>
    <w:rsid w:val="00C7193A"/>
    <w:rsid w:val="00C80720"/>
    <w:rsid w:val="00C81656"/>
    <w:rsid w:val="00C82C9D"/>
    <w:rsid w:val="00CA5218"/>
    <w:rsid w:val="00D04034"/>
    <w:rsid w:val="00D13157"/>
    <w:rsid w:val="00D274E1"/>
    <w:rsid w:val="00DA56B6"/>
    <w:rsid w:val="00DD4BBF"/>
    <w:rsid w:val="00DE603A"/>
    <w:rsid w:val="00E14F11"/>
    <w:rsid w:val="00E24E5E"/>
    <w:rsid w:val="00E939B0"/>
    <w:rsid w:val="00E942FC"/>
    <w:rsid w:val="00EA478A"/>
    <w:rsid w:val="00EC3B83"/>
    <w:rsid w:val="00ED287A"/>
    <w:rsid w:val="00F9486B"/>
    <w:rsid w:val="00FB0149"/>
    <w:rsid w:val="00FC266A"/>
    <w:rsid w:val="00FD6AAA"/>
    <w:rsid w:val="044827D5"/>
    <w:rsid w:val="05281199"/>
    <w:rsid w:val="0E71641A"/>
    <w:rsid w:val="0EF34AB0"/>
    <w:rsid w:val="0F6E545E"/>
    <w:rsid w:val="160C7839"/>
    <w:rsid w:val="1E7F4B39"/>
    <w:rsid w:val="1F1442A6"/>
    <w:rsid w:val="20213564"/>
    <w:rsid w:val="20BC06E5"/>
    <w:rsid w:val="24EF27FE"/>
    <w:rsid w:val="264D28BD"/>
    <w:rsid w:val="2E63592A"/>
    <w:rsid w:val="31AA32BB"/>
    <w:rsid w:val="341D7B91"/>
    <w:rsid w:val="3C0D41F3"/>
    <w:rsid w:val="3D1F1DB6"/>
    <w:rsid w:val="3D91318F"/>
    <w:rsid w:val="3EDB63F2"/>
    <w:rsid w:val="3FEC556C"/>
    <w:rsid w:val="4124436F"/>
    <w:rsid w:val="43CB1019"/>
    <w:rsid w:val="441101DC"/>
    <w:rsid w:val="44787175"/>
    <w:rsid w:val="44887636"/>
    <w:rsid w:val="4A6766A0"/>
    <w:rsid w:val="4D994CFB"/>
    <w:rsid w:val="51206DA9"/>
    <w:rsid w:val="51BF4329"/>
    <w:rsid w:val="51E24026"/>
    <w:rsid w:val="585F1909"/>
    <w:rsid w:val="590D5D3B"/>
    <w:rsid w:val="5BF01B65"/>
    <w:rsid w:val="66254723"/>
    <w:rsid w:val="66EB5D3D"/>
    <w:rsid w:val="683E2938"/>
    <w:rsid w:val="6BAE3435"/>
    <w:rsid w:val="6DA33BF9"/>
    <w:rsid w:val="6F670FD3"/>
    <w:rsid w:val="71096180"/>
    <w:rsid w:val="716F2D8B"/>
    <w:rsid w:val="71C20E54"/>
    <w:rsid w:val="72E13808"/>
    <w:rsid w:val="7512044A"/>
    <w:rsid w:val="75CC6FF0"/>
    <w:rsid w:val="75E25897"/>
    <w:rsid w:val="766C3FFA"/>
    <w:rsid w:val="77610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spacing w:after="0"/>
      <w:ind w:left="0" w:leftChars="0" w:firstLine="420" w:firstLineChars="200"/>
    </w:pPr>
    <w:rPr>
      <w:rFonts w:ascii="Arial" w:hAnsi="Arial" w:eastAsia="仿宋_GB2312"/>
      <w:sz w:val="28"/>
    </w:r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5">
    <w:name w:val="index 7"/>
    <w:basedOn w:val="1"/>
    <w:next w:val="1"/>
    <w:qFormat/>
    <w:uiPriority w:val="0"/>
    <w:pPr>
      <w:ind w:left="2520"/>
    </w:p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22"/>
    <w:rPr>
      <w:b/>
      <w:bCs/>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character" w:customStyle="1" w:styleId="14">
    <w:name w:val="批注框文本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1774</Words>
  <Characters>1788</Characters>
  <Lines>15</Lines>
  <Paragraphs>4</Paragraphs>
  <TotalTime>0</TotalTime>
  <ScaleCrop>false</ScaleCrop>
  <LinksUpToDate>false</LinksUpToDate>
  <CharactersWithSpaces>2025</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2022-10-28T03:03:00Z</dcterms:created>
  <dc:creator>lenovo</dc:creator>
  <cp:lastModifiedBy>admin</cp:lastModifiedBy>
  <cp:lastPrinted>2022-10-31T08:19:00Z</cp:lastPrinted>
  <dcterms:modified xsi:type="dcterms:W3CDTF">2022-11-17T00:28:47Z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E4E3064DC28B4CAB8D29624878035624</vt:lpwstr>
  </property>
</Properties>
</file>